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06F03" w:rsidRDefault="00356B4C" w:rsidP="00864238">
      <w:pPr>
        <w:jc w:val="both"/>
        <w:rPr>
          <w:sz w:val="48"/>
          <w:szCs w:val="48"/>
        </w:rPr>
      </w:pPr>
      <w:sdt>
        <w:sdtPr>
          <w:id w:val="7776276"/>
          <w:docPartObj>
            <w:docPartGallery w:val="Cover Pages"/>
            <w:docPartUnique/>
          </w:docPartObj>
        </w:sdtPr>
        <w:sdtEndPr>
          <w:rPr>
            <w:sz w:val="48"/>
            <w:szCs w:val="48"/>
          </w:rPr>
        </w:sdtEndPr>
        <w:sdtContent>
          <w:r>
            <w:rPr>
              <w:noProof/>
              <w:sz w:val="22"/>
              <w:lang w:val="en-US" w:eastAsia="zh-TW"/>
            </w:rPr>
            <w:pict w14:anchorId="7F53FFCD">
              <v:group id="_x0000_s1026" style="position:absolute;left:0;text-align:left;margin-left:0;margin-top:0;width:611.95pt;height:9in;z-index:25166028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2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8" style="position:absolute;left:-6;top:3717;width:12189;height:3550" coordorigin="18,7468" coordsize="12189,3550">
                    <v:shape id="_x0000_s1029" style="position:absolute;left:18;top:7837;width:7132;height:2863;mso-width-relative:page;mso-height-relative:page" coordsize="7132,2863" path="m,l17,2863,7132,2578r,-2378l,xe" fillcolor="#a7bfde [1620]" stroked="f">
                      <v:fill opacity=".5"/>
                      <v:path arrowok="t"/>
                    </v:shape>
                    <v:shape id="_x0000_s1030" style="position:absolute;left:7150;top:7468;width:3466;height:3550;mso-width-relative:page;mso-height-relative:page" coordsize="3466,3550" path="m,569l,2930r3466,620l3466,,,569xe" fillcolor="#d3dfee [820]" stroked="f">
                      <v:fill opacity=".5"/>
                      <v:path arrowok="t"/>
                    </v:shape>
                    <v:shape id="_x0000_s1031" style="position:absolute;left:10616;top:7468;width:1591;height:3550;mso-width-relative:page;mso-height-relative:page" coordsize="1591,3550" path="m,l,3550,1591,2746r,-2009l,xe" fillcolor="#a7bfde [1620]" stroked="f">
                      <v:fill opacity=".5"/>
                      <v:path arrowok="t"/>
                    </v:shape>
                  </v:group>
                  <v:shape id="_x0000_s1032" style="position:absolute;left:8071;top:4069;width:4120;height:2913;mso-width-relative:page;mso-height-relative:page" coordsize="4120,2913" path="m1,251l,2662r4120,251l4120,,1,251xe" fillcolor="#d8d8d8 [2732]" stroked="f">
                    <v:path arrowok="t"/>
                  </v:shape>
                  <v:shape id="_x0000_s1033" style="position:absolute;left:4104;top:3399;width:3985;height:4236;mso-width-relative:page;mso-height-relative:page" coordsize="3985,4236" path="m,l,4236,3985,3349r,-2428l,xe" fillcolor="#bfbfbf [2412]" stroked="f">
                    <v:path arrowok="t"/>
                  </v:shape>
                  <v:shape id="_x0000_s1034" style="position:absolute;left:18;top:3399;width:4086;height:4253;mso-width-relative:page;mso-height-relative:page" coordsize="4086,4253" path="m4086,r-2,4253l,3198,,1072,4086,xe" fillcolor="#d8d8d8 [2732]" stroked="f">
                    <v:path arrowok="t"/>
                  </v:shape>
                  <v:shape id="_x0000_s1035" style="position:absolute;left:17;top:3617;width:2076;height:3851;mso-width-relative:page;mso-height-relative:page" coordsize="2076,3851" path="m,921l2060,r16,3851l,2981,,921xe" fillcolor="#d3dfee [820]" stroked="f">
                    <v:fill opacity="45875f"/>
                    <v:path arrowok="t"/>
                  </v:shape>
                  <v:shape id="_x0000_s1036" style="position:absolute;left:2077;top:3617;width:6011;height:3835;mso-width-relative:page;mso-height-relative:page" coordsize="6011,3835" path="m,l17,3835,6011,2629r,-1390l,xe" fillcolor="#a7bfde [1620]" stroked="f">
                    <v:fill opacity="45875f"/>
                    <v:path arrowok="t"/>
                  </v:shape>
                  <v:shape id="_x0000_s1037" style="position:absolute;left:8088;top:3835;width:4102;height:3432;mso-width-relative:page;mso-height-relative:page" coordsize="4102,3432" path="m,1038l,2411,4102,3432,4102,,,1038xe" fillcolor="#d3dfee [820]" stroked="f">
                    <v:fill opacity="45875f"/>
                    <v:path arrowok="t"/>
                  </v:shape>
                </v:group>
                <v:rect id="_x0000_s1038" style="position:absolute;left:1800;top:1440;width:8638;height:1890;mso-width-percent:1000;mso-position-horizontal:center;mso-position-horizontal-relative:margin;mso-position-vertical:top;mso-position-vertical-relative:margin;mso-width-percent:1000;mso-width-relative:margin;mso-height-relative:margin" filled="f" stroked="f">
                  <v:textbox style="mso-next-textbox:#_x0000_s1038;mso-fit-shape-to-text:t">
                    <w:txbxContent>
                      <w:p w:rsidR="007725D3" w:rsidRDefault="007725D3">
                        <w:pPr>
                          <w:rPr>
                            <w:b/>
                            <w:bCs/>
                            <w:color w:val="808080" w:themeColor="text1" w:themeTint="7F"/>
                            <w:sz w:val="32"/>
                            <w:szCs w:val="32"/>
                          </w:rPr>
                        </w:pPr>
                        <w:r w:rsidRPr="007F1DF1">
                          <w:rPr>
                            <w:rFonts w:eastAsia="Calibri" w:cs="Calibri"/>
                            <w:noProof/>
                            <w:sz w:val="22"/>
                            <w:szCs w:val="22"/>
                            <w:lang w:eastAsia="en-GB" w:bidi="ar-SA"/>
                          </w:rPr>
                          <w:drawing>
                            <wp:inline distT="0" distB="0" distL="0" distR="0" wp14:anchorId="42716679" wp14:editId="137500E2">
                              <wp:extent cx="4584700" cy="1193800"/>
                              <wp:effectExtent l="0" t="0" r="6350" b="6350"/>
                              <wp:docPr id="3" name="Picture 4" descr="cid:image004.png@01D81838.559E4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81838.559E42E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584700" cy="1193800"/>
                                      </a:xfrm>
                                      <a:prstGeom prst="rect">
                                        <a:avLst/>
                                      </a:prstGeom>
                                      <a:noFill/>
                                      <a:ln>
                                        <a:noFill/>
                                      </a:ln>
                                    </pic:spPr>
                                  </pic:pic>
                                </a:graphicData>
                              </a:graphic>
                            </wp:inline>
                          </w:drawing>
                        </w:r>
                      </w:p>
                    </w:txbxContent>
                  </v:textbox>
                </v:rect>
                <v:rect id="_x0000_s1039" style="position:absolute;left:6494;top:11160;width:4998;height:1222;mso-position-horizontal-relative:margin;mso-position-vertical-relative:margin" filled="f" stroked="f">
                  <v:textbox style="mso-next-textbox:#_x0000_s1039;mso-fit-shape-to-text:t">
                    <w:txbxContent>
                      <w:p w:rsidR="007725D3" w:rsidRDefault="007725D3">
                        <w:pPr>
                          <w:jc w:val="right"/>
                          <w:rPr>
                            <w:sz w:val="96"/>
                            <w:szCs w:val="96"/>
                          </w:rPr>
                        </w:pPr>
                        <w:r>
                          <w:rPr>
                            <w:sz w:val="96"/>
                            <w:szCs w:val="96"/>
                          </w:rPr>
                          <w:t>20</w:t>
                        </w:r>
                        <w:sdt>
                          <w:sdtPr>
                            <w:rPr>
                              <w:sz w:val="96"/>
                              <w:szCs w:val="96"/>
                            </w:rPr>
                            <w:alias w:val="Year"/>
                            <w:id w:val="1836697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r>
                              <w:rPr>
                                <w:sz w:val="96"/>
                                <w:szCs w:val="96"/>
                                <w:lang w:val="en-US"/>
                              </w:rPr>
                              <w:t>21-2024</w:t>
                            </w:r>
                          </w:sdtContent>
                        </w:sdt>
                      </w:p>
                    </w:txbxContent>
                  </v:textbox>
                </v:rect>
                <v:rect id="_x0000_s104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0">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rsidR="007725D3" w:rsidRDefault="007725D3">
                            <w:pPr>
                              <w:rPr>
                                <w:b/>
                                <w:bCs/>
                                <w:color w:val="1F497D" w:themeColor="text2"/>
                                <w:sz w:val="72"/>
                                <w:szCs w:val="72"/>
                              </w:rPr>
                            </w:pPr>
                            <w:r>
                              <w:rPr>
                                <w:b/>
                                <w:bCs/>
                                <w:color w:val="1F497D" w:themeColor="text2"/>
                                <w:sz w:val="72"/>
                                <w:szCs w:val="72"/>
                              </w:rPr>
                              <w:t>PPP STRATEGIC ASSESSMENT</w:t>
                            </w:r>
                          </w:p>
                        </w:sdtContent>
                      </w:sdt>
                      <w:sdt>
                        <w:sdtPr>
                          <w:rPr>
                            <w:b/>
                            <w:bCs/>
                            <w:color w:val="4F81BD" w:themeColor="accent1"/>
                            <w:sz w:val="40"/>
                            <w:szCs w:val="40"/>
                          </w:rPr>
                          <w:alias w:val="Subtitle"/>
                          <w:id w:val="15866538"/>
                          <w:showingPlcHdr/>
                          <w:dataBinding w:prefixMappings="xmlns:ns0='http://schemas.openxmlformats.org/package/2006/metadata/core-properties' xmlns:ns1='http://purl.org/dc/elements/1.1/'" w:xpath="/ns0:coreProperties[1]/ns1:subject[1]" w:storeItemID="{6C3C8BC8-F283-45AE-878A-BAB7291924A1}"/>
                          <w:text/>
                        </w:sdtPr>
                        <w:sdtEndPr/>
                        <w:sdtContent>
                          <w:p w:rsidR="007725D3" w:rsidRDefault="007725D3">
                            <w:pPr>
                              <w:rPr>
                                <w:b/>
                                <w:bCs/>
                                <w:color w:val="4F81BD" w:themeColor="accent1"/>
                                <w:sz w:val="40"/>
                                <w:szCs w:val="40"/>
                              </w:rPr>
                            </w:pPr>
                            <w:r>
                              <w:rPr>
                                <w:b/>
                                <w:bCs/>
                                <w:color w:val="4F81BD" w:themeColor="accent1"/>
                                <w:sz w:val="40"/>
                                <w:szCs w:val="40"/>
                              </w:rPr>
                              <w:t xml:space="preserve">     </w:t>
                            </w:r>
                          </w:p>
                        </w:sdtContent>
                      </w:sdt>
                      <w:p w:rsidR="007725D3" w:rsidRDefault="007725D3">
                        <w:pPr>
                          <w:rPr>
                            <w:b/>
                            <w:bCs/>
                            <w:color w:val="808080" w:themeColor="text1" w:themeTint="7F"/>
                            <w:sz w:val="32"/>
                            <w:szCs w:val="32"/>
                          </w:rPr>
                        </w:pPr>
                      </w:p>
                      <w:p w:rsidR="007725D3" w:rsidRPr="000B62A3" w:rsidRDefault="007725D3">
                        <w:pPr>
                          <w:rPr>
                            <w:b/>
                            <w:bCs/>
                            <w:color w:val="808080" w:themeColor="text1" w:themeTint="7F"/>
                            <w:szCs w:val="28"/>
                          </w:rPr>
                        </w:pPr>
                        <w:r>
                          <w:rPr>
                            <w:b/>
                            <w:bCs/>
                            <w:color w:val="808080" w:themeColor="text1" w:themeTint="7F"/>
                            <w:szCs w:val="28"/>
                          </w:rPr>
                          <w:t>March 2023</w:t>
                        </w:r>
                      </w:p>
                      <w:p w:rsidR="007725D3" w:rsidRDefault="007725D3">
                        <w:pPr>
                          <w:rPr>
                            <w:b/>
                            <w:bCs/>
                            <w:color w:val="808080" w:themeColor="text1" w:themeTint="7F"/>
                            <w:sz w:val="32"/>
                            <w:szCs w:val="32"/>
                          </w:rPr>
                        </w:pPr>
                      </w:p>
                    </w:txbxContent>
                  </v:textbox>
                </v:rect>
                <w10:wrap anchorx="page" anchory="margin"/>
              </v:group>
            </w:pict>
          </w:r>
          <w:r w:rsidR="00406F03">
            <w:rPr>
              <w:sz w:val="48"/>
              <w:szCs w:val="48"/>
            </w:rPr>
            <w:br w:type="page"/>
          </w:r>
        </w:sdtContent>
      </w:sdt>
    </w:p>
    <w:sdt>
      <w:sdtPr>
        <w:rPr>
          <w:rFonts w:eastAsiaTheme="minorHAnsi" w:cs="Times New Roman"/>
          <w:b w:val="0"/>
          <w:bCs w:val="0"/>
          <w:color w:val="auto"/>
          <w:kern w:val="0"/>
          <w:sz w:val="28"/>
          <w:szCs w:val="24"/>
        </w:rPr>
        <w:id w:val="1859694454"/>
        <w:docPartObj>
          <w:docPartGallery w:val="Table of Contents"/>
          <w:docPartUnique/>
        </w:docPartObj>
      </w:sdtPr>
      <w:sdtEndPr>
        <w:rPr>
          <w:noProof/>
        </w:rPr>
      </w:sdtEndPr>
      <w:sdtContent>
        <w:p w:rsidR="00804093" w:rsidRDefault="00804093" w:rsidP="00864238">
          <w:pPr>
            <w:pStyle w:val="TOCHeading"/>
            <w:spacing w:before="0" w:after="0"/>
            <w:jc w:val="both"/>
          </w:pPr>
          <w:r>
            <w:t>Contents</w:t>
          </w:r>
        </w:p>
        <w:p w:rsidR="004C5616" w:rsidRDefault="00280AB2">
          <w:pPr>
            <w:pStyle w:val="TOC1"/>
            <w:tabs>
              <w:tab w:val="right" w:leader="dot" w:pos="9016"/>
            </w:tabs>
            <w:rPr>
              <w:rFonts w:asciiTheme="minorHAnsi" w:eastAsiaTheme="minorEastAsia" w:hAnsiTheme="minorHAnsi" w:cstheme="minorBidi"/>
              <w:noProof/>
              <w:sz w:val="22"/>
              <w:szCs w:val="22"/>
              <w:lang w:eastAsia="en-GB" w:bidi="ar-SA"/>
            </w:rPr>
          </w:pPr>
          <w:r>
            <w:fldChar w:fldCharType="begin"/>
          </w:r>
          <w:r w:rsidR="00804093">
            <w:instrText xml:space="preserve"> TOC \o "1-3" \h \z \u </w:instrText>
          </w:r>
          <w:r>
            <w:fldChar w:fldCharType="separate"/>
          </w:r>
          <w:hyperlink w:anchor="_Toc132292354" w:history="1">
            <w:r w:rsidR="004C5616" w:rsidRPr="00FF03EF">
              <w:rPr>
                <w:rStyle w:val="Hyperlink"/>
                <w:noProof/>
              </w:rPr>
              <w:t>Foreword</w:t>
            </w:r>
            <w:r w:rsidR="004C5616">
              <w:rPr>
                <w:noProof/>
                <w:webHidden/>
              </w:rPr>
              <w:tab/>
            </w:r>
            <w:r w:rsidR="004C5616">
              <w:rPr>
                <w:noProof/>
                <w:webHidden/>
              </w:rPr>
              <w:fldChar w:fldCharType="begin"/>
            </w:r>
            <w:r w:rsidR="004C5616">
              <w:rPr>
                <w:noProof/>
                <w:webHidden/>
              </w:rPr>
              <w:instrText xml:space="preserve"> PAGEREF _Toc132292354 \h </w:instrText>
            </w:r>
            <w:r w:rsidR="004C5616">
              <w:rPr>
                <w:noProof/>
                <w:webHidden/>
              </w:rPr>
            </w:r>
            <w:r w:rsidR="004C5616">
              <w:rPr>
                <w:noProof/>
                <w:webHidden/>
              </w:rPr>
              <w:fldChar w:fldCharType="separate"/>
            </w:r>
            <w:r w:rsidR="004C5616">
              <w:rPr>
                <w:noProof/>
                <w:webHidden/>
              </w:rPr>
              <w:t>4</w:t>
            </w:r>
            <w:r w:rsidR="004C5616">
              <w:rPr>
                <w:noProof/>
                <w:webHidden/>
              </w:rPr>
              <w:fldChar w:fldCharType="end"/>
            </w:r>
          </w:hyperlink>
        </w:p>
        <w:p w:rsidR="004C5616" w:rsidRDefault="00356B4C">
          <w:pPr>
            <w:pStyle w:val="TOC1"/>
            <w:tabs>
              <w:tab w:val="left" w:pos="560"/>
              <w:tab w:val="right" w:leader="dot" w:pos="9016"/>
            </w:tabs>
            <w:rPr>
              <w:rFonts w:asciiTheme="minorHAnsi" w:eastAsiaTheme="minorEastAsia" w:hAnsiTheme="minorHAnsi" w:cstheme="minorBidi"/>
              <w:noProof/>
              <w:sz w:val="22"/>
              <w:szCs w:val="22"/>
              <w:lang w:eastAsia="en-GB" w:bidi="ar-SA"/>
            </w:rPr>
          </w:pPr>
          <w:hyperlink w:anchor="_Toc132292355" w:history="1">
            <w:r w:rsidR="004C5616" w:rsidRPr="00FF03EF">
              <w:rPr>
                <w:rStyle w:val="Hyperlink"/>
                <w:noProof/>
              </w:rPr>
              <w:t>1.</w:t>
            </w:r>
            <w:r w:rsidR="004C5616">
              <w:rPr>
                <w:rFonts w:asciiTheme="minorHAnsi" w:eastAsiaTheme="minorEastAsia" w:hAnsiTheme="minorHAnsi" w:cstheme="minorBidi"/>
                <w:noProof/>
                <w:sz w:val="22"/>
                <w:szCs w:val="22"/>
                <w:lang w:eastAsia="en-GB" w:bidi="ar-SA"/>
              </w:rPr>
              <w:tab/>
            </w:r>
            <w:r w:rsidR="004C5616" w:rsidRPr="00FF03EF">
              <w:rPr>
                <w:rStyle w:val="Hyperlink"/>
                <w:noProof/>
              </w:rPr>
              <w:t>Introduction</w:t>
            </w:r>
            <w:r w:rsidR="004C5616">
              <w:rPr>
                <w:noProof/>
                <w:webHidden/>
              </w:rPr>
              <w:tab/>
            </w:r>
            <w:r w:rsidR="004C5616">
              <w:rPr>
                <w:noProof/>
                <w:webHidden/>
              </w:rPr>
              <w:fldChar w:fldCharType="begin"/>
            </w:r>
            <w:r w:rsidR="004C5616">
              <w:rPr>
                <w:noProof/>
                <w:webHidden/>
              </w:rPr>
              <w:instrText xml:space="preserve"> PAGEREF _Toc132292355 \h </w:instrText>
            </w:r>
            <w:r w:rsidR="004C5616">
              <w:rPr>
                <w:noProof/>
                <w:webHidden/>
              </w:rPr>
            </w:r>
            <w:r w:rsidR="004C5616">
              <w:rPr>
                <w:noProof/>
                <w:webHidden/>
              </w:rPr>
              <w:fldChar w:fldCharType="separate"/>
            </w:r>
            <w:r w:rsidR="004C5616">
              <w:rPr>
                <w:noProof/>
                <w:webHidden/>
              </w:rPr>
              <w:t>5</w:t>
            </w:r>
            <w:r w:rsidR="004C5616">
              <w:rPr>
                <w:noProof/>
                <w:webHidden/>
              </w:rPr>
              <w:fldChar w:fldCharType="end"/>
            </w:r>
          </w:hyperlink>
        </w:p>
        <w:p w:rsidR="004C5616" w:rsidRDefault="00356B4C">
          <w:pPr>
            <w:pStyle w:val="TOC1"/>
            <w:tabs>
              <w:tab w:val="left" w:pos="560"/>
              <w:tab w:val="right" w:leader="dot" w:pos="9016"/>
            </w:tabs>
            <w:rPr>
              <w:rFonts w:asciiTheme="minorHAnsi" w:eastAsiaTheme="minorEastAsia" w:hAnsiTheme="minorHAnsi" w:cstheme="minorBidi"/>
              <w:noProof/>
              <w:sz w:val="22"/>
              <w:szCs w:val="22"/>
              <w:lang w:eastAsia="en-GB" w:bidi="ar-SA"/>
            </w:rPr>
          </w:pPr>
          <w:hyperlink w:anchor="_Toc132292356" w:history="1">
            <w:r w:rsidR="004C5616" w:rsidRPr="00FF03EF">
              <w:rPr>
                <w:rStyle w:val="Hyperlink"/>
                <w:noProof/>
              </w:rPr>
              <w:t>2.</w:t>
            </w:r>
            <w:r w:rsidR="004C5616">
              <w:rPr>
                <w:rFonts w:asciiTheme="minorHAnsi" w:eastAsiaTheme="minorEastAsia" w:hAnsiTheme="minorHAnsi" w:cstheme="minorBidi"/>
                <w:noProof/>
                <w:sz w:val="22"/>
                <w:szCs w:val="22"/>
                <w:lang w:eastAsia="en-GB" w:bidi="ar-SA"/>
              </w:rPr>
              <w:tab/>
            </w:r>
            <w:r w:rsidR="004C5616" w:rsidRPr="00FF03EF">
              <w:rPr>
                <w:rStyle w:val="Hyperlink"/>
                <w:noProof/>
              </w:rPr>
              <w:t>Executive Summary</w:t>
            </w:r>
            <w:r w:rsidR="004C5616">
              <w:rPr>
                <w:noProof/>
                <w:webHidden/>
              </w:rPr>
              <w:tab/>
            </w:r>
            <w:r w:rsidR="004C5616">
              <w:rPr>
                <w:noProof/>
                <w:webHidden/>
              </w:rPr>
              <w:fldChar w:fldCharType="begin"/>
            </w:r>
            <w:r w:rsidR="004C5616">
              <w:rPr>
                <w:noProof/>
                <w:webHidden/>
              </w:rPr>
              <w:instrText xml:space="preserve"> PAGEREF _Toc132292356 \h </w:instrText>
            </w:r>
            <w:r w:rsidR="004C5616">
              <w:rPr>
                <w:noProof/>
                <w:webHidden/>
              </w:rPr>
            </w:r>
            <w:r w:rsidR="004C5616">
              <w:rPr>
                <w:noProof/>
                <w:webHidden/>
              </w:rPr>
              <w:fldChar w:fldCharType="separate"/>
            </w:r>
            <w:r w:rsidR="004C5616">
              <w:rPr>
                <w:noProof/>
                <w:webHidden/>
              </w:rPr>
              <w:t>7</w:t>
            </w:r>
            <w:r w:rsidR="004C5616">
              <w:rPr>
                <w:noProof/>
                <w:webHidden/>
              </w:rPr>
              <w:fldChar w:fldCharType="end"/>
            </w:r>
          </w:hyperlink>
        </w:p>
        <w:p w:rsidR="004C5616" w:rsidRDefault="00356B4C">
          <w:pPr>
            <w:pStyle w:val="TOC1"/>
            <w:tabs>
              <w:tab w:val="left" w:pos="560"/>
              <w:tab w:val="right" w:leader="dot" w:pos="9016"/>
            </w:tabs>
            <w:rPr>
              <w:rFonts w:asciiTheme="minorHAnsi" w:eastAsiaTheme="minorEastAsia" w:hAnsiTheme="minorHAnsi" w:cstheme="minorBidi"/>
              <w:noProof/>
              <w:sz w:val="22"/>
              <w:szCs w:val="22"/>
              <w:lang w:eastAsia="en-GB" w:bidi="ar-SA"/>
            </w:rPr>
          </w:pPr>
          <w:hyperlink w:anchor="_Toc132292357" w:history="1">
            <w:r w:rsidR="004C5616" w:rsidRPr="00FF03EF">
              <w:rPr>
                <w:rStyle w:val="Hyperlink"/>
                <w:noProof/>
              </w:rPr>
              <w:t>3.</w:t>
            </w:r>
            <w:r w:rsidR="004C5616">
              <w:rPr>
                <w:rFonts w:asciiTheme="minorHAnsi" w:eastAsiaTheme="minorEastAsia" w:hAnsiTheme="minorHAnsi" w:cstheme="minorBidi"/>
                <w:noProof/>
                <w:sz w:val="22"/>
                <w:szCs w:val="22"/>
                <w:lang w:eastAsia="en-GB" w:bidi="ar-SA"/>
              </w:rPr>
              <w:tab/>
            </w:r>
            <w:r w:rsidR="004C5616" w:rsidRPr="00FF03EF">
              <w:rPr>
                <w:rStyle w:val="Hyperlink"/>
                <w:noProof/>
              </w:rPr>
              <w:t>Key Findings from 2022-23</w:t>
            </w:r>
            <w:r w:rsidR="004C5616">
              <w:rPr>
                <w:noProof/>
                <w:webHidden/>
              </w:rPr>
              <w:tab/>
            </w:r>
            <w:r w:rsidR="004C5616">
              <w:rPr>
                <w:noProof/>
                <w:webHidden/>
              </w:rPr>
              <w:fldChar w:fldCharType="begin"/>
            </w:r>
            <w:r w:rsidR="004C5616">
              <w:rPr>
                <w:noProof/>
                <w:webHidden/>
              </w:rPr>
              <w:instrText xml:space="preserve"> PAGEREF _Toc132292357 \h </w:instrText>
            </w:r>
            <w:r w:rsidR="004C5616">
              <w:rPr>
                <w:noProof/>
                <w:webHidden/>
              </w:rPr>
            </w:r>
            <w:r w:rsidR="004C5616">
              <w:rPr>
                <w:noProof/>
                <w:webHidden/>
              </w:rPr>
              <w:fldChar w:fldCharType="separate"/>
            </w:r>
            <w:r w:rsidR="004C5616">
              <w:rPr>
                <w:noProof/>
                <w:webHidden/>
              </w:rPr>
              <w:t>8</w:t>
            </w:r>
            <w:r w:rsidR="004C5616">
              <w:rPr>
                <w:noProof/>
                <w:webHidden/>
              </w:rPr>
              <w:fldChar w:fldCharType="end"/>
            </w:r>
          </w:hyperlink>
        </w:p>
        <w:p w:rsidR="004C5616" w:rsidRDefault="00356B4C">
          <w:pPr>
            <w:pStyle w:val="TOC2"/>
            <w:rPr>
              <w:rFonts w:asciiTheme="minorHAnsi" w:eastAsiaTheme="minorEastAsia" w:hAnsiTheme="minorHAnsi" w:cstheme="minorBidi"/>
              <w:noProof/>
              <w:sz w:val="22"/>
              <w:szCs w:val="22"/>
              <w:lang w:eastAsia="en-GB" w:bidi="ar-SA"/>
            </w:rPr>
          </w:pPr>
          <w:hyperlink w:anchor="_Toc132292358" w:history="1">
            <w:r w:rsidR="004C5616" w:rsidRPr="00FF03EF">
              <w:rPr>
                <w:rStyle w:val="Hyperlink"/>
                <w:noProof/>
              </w:rPr>
              <w:t>3.1</w:t>
            </w:r>
            <w:r w:rsidR="004C5616">
              <w:rPr>
                <w:rFonts w:asciiTheme="minorHAnsi" w:eastAsiaTheme="minorEastAsia" w:hAnsiTheme="minorHAnsi" w:cstheme="minorBidi"/>
                <w:noProof/>
                <w:sz w:val="22"/>
                <w:szCs w:val="22"/>
                <w:lang w:eastAsia="en-GB" w:bidi="ar-SA"/>
              </w:rPr>
              <w:tab/>
            </w:r>
            <w:r w:rsidR="004C5616" w:rsidRPr="00FF03EF">
              <w:rPr>
                <w:rStyle w:val="Hyperlink"/>
                <w:noProof/>
              </w:rPr>
              <w:t>Reactive</w:t>
            </w:r>
            <w:r w:rsidR="004C5616">
              <w:rPr>
                <w:noProof/>
                <w:webHidden/>
              </w:rPr>
              <w:tab/>
            </w:r>
            <w:r w:rsidR="004C5616">
              <w:rPr>
                <w:noProof/>
                <w:webHidden/>
              </w:rPr>
              <w:fldChar w:fldCharType="begin"/>
            </w:r>
            <w:r w:rsidR="004C5616">
              <w:rPr>
                <w:noProof/>
                <w:webHidden/>
              </w:rPr>
              <w:instrText xml:space="preserve"> PAGEREF _Toc132292358 \h </w:instrText>
            </w:r>
            <w:r w:rsidR="004C5616">
              <w:rPr>
                <w:noProof/>
                <w:webHidden/>
              </w:rPr>
            </w:r>
            <w:r w:rsidR="004C5616">
              <w:rPr>
                <w:noProof/>
                <w:webHidden/>
              </w:rPr>
              <w:fldChar w:fldCharType="separate"/>
            </w:r>
            <w:r w:rsidR="004C5616">
              <w:rPr>
                <w:noProof/>
                <w:webHidden/>
              </w:rPr>
              <w:t>8</w:t>
            </w:r>
            <w:r w:rsidR="004C5616">
              <w:rPr>
                <w:noProof/>
                <w:webHidden/>
              </w:rPr>
              <w:fldChar w:fldCharType="end"/>
            </w:r>
          </w:hyperlink>
        </w:p>
        <w:p w:rsidR="004C5616" w:rsidRDefault="00356B4C">
          <w:pPr>
            <w:pStyle w:val="TOC2"/>
            <w:rPr>
              <w:rFonts w:asciiTheme="minorHAnsi" w:eastAsiaTheme="minorEastAsia" w:hAnsiTheme="minorHAnsi" w:cstheme="minorBidi"/>
              <w:noProof/>
              <w:sz w:val="22"/>
              <w:szCs w:val="22"/>
              <w:lang w:eastAsia="en-GB" w:bidi="ar-SA"/>
            </w:rPr>
          </w:pPr>
          <w:hyperlink w:anchor="_Toc132292359" w:history="1">
            <w:r w:rsidR="004C5616" w:rsidRPr="00FF03EF">
              <w:rPr>
                <w:rStyle w:val="Hyperlink"/>
                <w:noProof/>
              </w:rPr>
              <w:t>3.2</w:t>
            </w:r>
            <w:r w:rsidR="004C5616">
              <w:rPr>
                <w:rFonts w:asciiTheme="minorHAnsi" w:eastAsiaTheme="minorEastAsia" w:hAnsiTheme="minorHAnsi" w:cstheme="minorBidi"/>
                <w:noProof/>
                <w:sz w:val="22"/>
                <w:szCs w:val="22"/>
                <w:lang w:eastAsia="en-GB" w:bidi="ar-SA"/>
              </w:rPr>
              <w:tab/>
            </w:r>
            <w:r w:rsidR="004C5616" w:rsidRPr="00FF03EF">
              <w:rPr>
                <w:rStyle w:val="Hyperlink"/>
                <w:noProof/>
              </w:rPr>
              <w:t>Projects</w:t>
            </w:r>
            <w:r w:rsidR="004C5616">
              <w:rPr>
                <w:noProof/>
                <w:webHidden/>
              </w:rPr>
              <w:tab/>
            </w:r>
            <w:r w:rsidR="004C5616">
              <w:rPr>
                <w:noProof/>
                <w:webHidden/>
              </w:rPr>
              <w:fldChar w:fldCharType="begin"/>
            </w:r>
            <w:r w:rsidR="004C5616">
              <w:rPr>
                <w:noProof/>
                <w:webHidden/>
              </w:rPr>
              <w:instrText xml:space="preserve"> PAGEREF _Toc132292359 \h </w:instrText>
            </w:r>
            <w:r w:rsidR="004C5616">
              <w:rPr>
                <w:noProof/>
                <w:webHidden/>
              </w:rPr>
            </w:r>
            <w:r w:rsidR="004C5616">
              <w:rPr>
                <w:noProof/>
                <w:webHidden/>
              </w:rPr>
              <w:fldChar w:fldCharType="separate"/>
            </w:r>
            <w:r w:rsidR="004C5616">
              <w:rPr>
                <w:noProof/>
                <w:webHidden/>
              </w:rPr>
              <w:t>10</w:t>
            </w:r>
            <w:r w:rsidR="004C5616">
              <w:rPr>
                <w:noProof/>
                <w:webHidden/>
              </w:rPr>
              <w:fldChar w:fldCharType="end"/>
            </w:r>
          </w:hyperlink>
        </w:p>
        <w:p w:rsidR="004C5616" w:rsidRDefault="00356B4C">
          <w:pPr>
            <w:pStyle w:val="TOC2"/>
            <w:rPr>
              <w:rFonts w:asciiTheme="minorHAnsi" w:eastAsiaTheme="minorEastAsia" w:hAnsiTheme="minorHAnsi" w:cstheme="minorBidi"/>
              <w:noProof/>
              <w:sz w:val="22"/>
              <w:szCs w:val="22"/>
              <w:lang w:eastAsia="en-GB" w:bidi="ar-SA"/>
            </w:rPr>
          </w:pPr>
          <w:hyperlink w:anchor="_Toc132292360" w:history="1">
            <w:r w:rsidR="004C5616" w:rsidRPr="00FF03EF">
              <w:rPr>
                <w:rStyle w:val="Hyperlink"/>
                <w:noProof/>
              </w:rPr>
              <w:t>3.3</w:t>
            </w:r>
            <w:r w:rsidR="004C5616">
              <w:rPr>
                <w:rFonts w:asciiTheme="minorHAnsi" w:eastAsiaTheme="minorEastAsia" w:hAnsiTheme="minorHAnsi" w:cstheme="minorBidi"/>
                <w:noProof/>
                <w:sz w:val="22"/>
                <w:szCs w:val="22"/>
                <w:lang w:eastAsia="en-GB" w:bidi="ar-SA"/>
              </w:rPr>
              <w:tab/>
            </w:r>
            <w:r w:rsidR="004C5616" w:rsidRPr="00FF03EF">
              <w:rPr>
                <w:rStyle w:val="Hyperlink"/>
                <w:noProof/>
              </w:rPr>
              <w:t>Planned Work Activity</w:t>
            </w:r>
            <w:r w:rsidR="004C5616">
              <w:rPr>
                <w:noProof/>
                <w:webHidden/>
              </w:rPr>
              <w:tab/>
            </w:r>
            <w:r w:rsidR="004C5616">
              <w:rPr>
                <w:noProof/>
                <w:webHidden/>
              </w:rPr>
              <w:fldChar w:fldCharType="begin"/>
            </w:r>
            <w:r w:rsidR="004C5616">
              <w:rPr>
                <w:noProof/>
                <w:webHidden/>
              </w:rPr>
              <w:instrText xml:space="preserve"> PAGEREF _Toc132292360 \h </w:instrText>
            </w:r>
            <w:r w:rsidR="004C5616">
              <w:rPr>
                <w:noProof/>
                <w:webHidden/>
              </w:rPr>
            </w:r>
            <w:r w:rsidR="004C5616">
              <w:rPr>
                <w:noProof/>
                <w:webHidden/>
              </w:rPr>
              <w:fldChar w:fldCharType="separate"/>
            </w:r>
            <w:r w:rsidR="004C5616">
              <w:rPr>
                <w:noProof/>
                <w:webHidden/>
              </w:rPr>
              <w:t>12</w:t>
            </w:r>
            <w:r w:rsidR="004C5616">
              <w:rPr>
                <w:noProof/>
                <w:webHidden/>
              </w:rPr>
              <w:fldChar w:fldCharType="end"/>
            </w:r>
          </w:hyperlink>
        </w:p>
        <w:p w:rsidR="004C5616" w:rsidRDefault="00356B4C">
          <w:pPr>
            <w:pStyle w:val="TOC1"/>
            <w:tabs>
              <w:tab w:val="left" w:pos="560"/>
              <w:tab w:val="right" w:leader="dot" w:pos="9016"/>
            </w:tabs>
            <w:rPr>
              <w:rFonts w:asciiTheme="minorHAnsi" w:eastAsiaTheme="minorEastAsia" w:hAnsiTheme="minorHAnsi" w:cstheme="minorBidi"/>
              <w:noProof/>
              <w:sz w:val="22"/>
              <w:szCs w:val="22"/>
              <w:lang w:eastAsia="en-GB" w:bidi="ar-SA"/>
            </w:rPr>
          </w:pPr>
          <w:hyperlink w:anchor="_Toc132292361" w:history="1">
            <w:r w:rsidR="004C5616" w:rsidRPr="00FF03EF">
              <w:rPr>
                <w:rStyle w:val="Hyperlink"/>
                <w:noProof/>
              </w:rPr>
              <w:t>4.</w:t>
            </w:r>
            <w:r w:rsidR="004C5616">
              <w:rPr>
                <w:rFonts w:asciiTheme="minorHAnsi" w:eastAsiaTheme="minorEastAsia" w:hAnsiTheme="minorHAnsi" w:cstheme="minorBidi"/>
                <w:noProof/>
                <w:sz w:val="22"/>
                <w:szCs w:val="22"/>
                <w:lang w:eastAsia="en-GB" w:bidi="ar-SA"/>
              </w:rPr>
              <w:tab/>
            </w:r>
            <w:r w:rsidR="004C5616" w:rsidRPr="00FF03EF">
              <w:rPr>
                <w:rStyle w:val="Hyperlink"/>
                <w:noProof/>
              </w:rPr>
              <w:t>Themes</w:t>
            </w:r>
            <w:r w:rsidR="004C5616">
              <w:rPr>
                <w:noProof/>
                <w:webHidden/>
              </w:rPr>
              <w:tab/>
            </w:r>
            <w:r w:rsidR="004C5616">
              <w:rPr>
                <w:noProof/>
                <w:webHidden/>
              </w:rPr>
              <w:fldChar w:fldCharType="begin"/>
            </w:r>
            <w:r w:rsidR="004C5616">
              <w:rPr>
                <w:noProof/>
                <w:webHidden/>
              </w:rPr>
              <w:instrText xml:space="preserve"> PAGEREF _Toc132292361 \h </w:instrText>
            </w:r>
            <w:r w:rsidR="004C5616">
              <w:rPr>
                <w:noProof/>
                <w:webHidden/>
              </w:rPr>
            </w:r>
            <w:r w:rsidR="004C5616">
              <w:rPr>
                <w:noProof/>
                <w:webHidden/>
              </w:rPr>
              <w:fldChar w:fldCharType="separate"/>
            </w:r>
            <w:r w:rsidR="004C5616">
              <w:rPr>
                <w:noProof/>
                <w:webHidden/>
              </w:rPr>
              <w:t>12</w:t>
            </w:r>
            <w:r w:rsidR="004C5616">
              <w:rPr>
                <w:noProof/>
                <w:webHidden/>
              </w:rPr>
              <w:fldChar w:fldCharType="end"/>
            </w:r>
          </w:hyperlink>
        </w:p>
        <w:p w:rsidR="004C5616" w:rsidRDefault="00356B4C">
          <w:pPr>
            <w:pStyle w:val="TOC1"/>
            <w:tabs>
              <w:tab w:val="left" w:pos="560"/>
              <w:tab w:val="right" w:leader="dot" w:pos="9016"/>
            </w:tabs>
            <w:rPr>
              <w:rFonts w:asciiTheme="minorHAnsi" w:eastAsiaTheme="minorEastAsia" w:hAnsiTheme="minorHAnsi" w:cstheme="minorBidi"/>
              <w:noProof/>
              <w:sz w:val="22"/>
              <w:szCs w:val="22"/>
              <w:lang w:eastAsia="en-GB" w:bidi="ar-SA"/>
            </w:rPr>
          </w:pPr>
          <w:hyperlink w:anchor="_Toc132292362" w:history="1">
            <w:r w:rsidR="004C5616" w:rsidRPr="00FF03EF">
              <w:rPr>
                <w:rStyle w:val="Hyperlink"/>
                <w:noProof/>
              </w:rPr>
              <w:t>5.</w:t>
            </w:r>
            <w:r w:rsidR="004C5616">
              <w:rPr>
                <w:rFonts w:asciiTheme="minorHAnsi" w:eastAsiaTheme="minorEastAsia" w:hAnsiTheme="minorHAnsi" w:cstheme="minorBidi"/>
                <w:noProof/>
                <w:sz w:val="22"/>
                <w:szCs w:val="22"/>
                <w:lang w:eastAsia="en-GB" w:bidi="ar-SA"/>
              </w:rPr>
              <w:tab/>
            </w:r>
            <w:r w:rsidR="004C5616" w:rsidRPr="00FF03EF">
              <w:rPr>
                <w:rStyle w:val="Hyperlink"/>
                <w:noProof/>
              </w:rPr>
              <w:t>Priorities</w:t>
            </w:r>
            <w:r w:rsidR="004C5616">
              <w:rPr>
                <w:noProof/>
                <w:webHidden/>
              </w:rPr>
              <w:tab/>
            </w:r>
            <w:r w:rsidR="004C5616">
              <w:rPr>
                <w:noProof/>
                <w:webHidden/>
              </w:rPr>
              <w:fldChar w:fldCharType="begin"/>
            </w:r>
            <w:r w:rsidR="004C5616">
              <w:rPr>
                <w:noProof/>
                <w:webHidden/>
              </w:rPr>
              <w:instrText xml:space="preserve"> PAGEREF _Toc132292362 \h </w:instrText>
            </w:r>
            <w:r w:rsidR="004C5616">
              <w:rPr>
                <w:noProof/>
                <w:webHidden/>
              </w:rPr>
            </w:r>
            <w:r w:rsidR="004C5616">
              <w:rPr>
                <w:noProof/>
                <w:webHidden/>
              </w:rPr>
              <w:fldChar w:fldCharType="separate"/>
            </w:r>
            <w:r w:rsidR="004C5616">
              <w:rPr>
                <w:noProof/>
                <w:webHidden/>
              </w:rPr>
              <w:t>13</w:t>
            </w:r>
            <w:r w:rsidR="004C5616">
              <w:rPr>
                <w:noProof/>
                <w:webHidden/>
              </w:rPr>
              <w:fldChar w:fldCharType="end"/>
            </w:r>
          </w:hyperlink>
        </w:p>
        <w:p w:rsidR="004C5616" w:rsidRDefault="00356B4C">
          <w:pPr>
            <w:pStyle w:val="TOC2"/>
            <w:rPr>
              <w:rFonts w:asciiTheme="minorHAnsi" w:eastAsiaTheme="minorEastAsia" w:hAnsiTheme="minorHAnsi" w:cstheme="minorBidi"/>
              <w:noProof/>
              <w:sz w:val="22"/>
              <w:szCs w:val="22"/>
              <w:lang w:eastAsia="en-GB" w:bidi="ar-SA"/>
            </w:rPr>
          </w:pPr>
          <w:hyperlink w:anchor="_Toc132292363" w:history="1">
            <w:r w:rsidR="004C5616" w:rsidRPr="00FF03EF">
              <w:rPr>
                <w:rStyle w:val="Hyperlink"/>
                <w:noProof/>
              </w:rPr>
              <w:t>5.1</w:t>
            </w:r>
            <w:r w:rsidR="004C5616">
              <w:rPr>
                <w:rFonts w:asciiTheme="minorHAnsi" w:eastAsiaTheme="minorEastAsia" w:hAnsiTheme="minorHAnsi" w:cstheme="minorBidi"/>
                <w:noProof/>
                <w:sz w:val="22"/>
                <w:szCs w:val="22"/>
                <w:lang w:eastAsia="en-GB" w:bidi="ar-SA"/>
              </w:rPr>
              <w:tab/>
            </w:r>
            <w:r w:rsidR="004C5616" w:rsidRPr="00FF03EF">
              <w:rPr>
                <w:rStyle w:val="Hyperlink"/>
                <w:noProof/>
              </w:rPr>
              <w:t>Cross Cutting Priorities</w:t>
            </w:r>
            <w:r w:rsidR="004C5616">
              <w:rPr>
                <w:noProof/>
                <w:webHidden/>
              </w:rPr>
              <w:tab/>
            </w:r>
            <w:r w:rsidR="004C5616">
              <w:rPr>
                <w:noProof/>
                <w:webHidden/>
              </w:rPr>
              <w:fldChar w:fldCharType="begin"/>
            </w:r>
            <w:r w:rsidR="004C5616">
              <w:rPr>
                <w:noProof/>
                <w:webHidden/>
              </w:rPr>
              <w:instrText xml:space="preserve"> PAGEREF _Toc132292363 \h </w:instrText>
            </w:r>
            <w:r w:rsidR="004C5616">
              <w:rPr>
                <w:noProof/>
                <w:webHidden/>
              </w:rPr>
            </w:r>
            <w:r w:rsidR="004C5616">
              <w:rPr>
                <w:noProof/>
                <w:webHidden/>
              </w:rPr>
              <w:fldChar w:fldCharType="separate"/>
            </w:r>
            <w:r w:rsidR="004C5616">
              <w:rPr>
                <w:noProof/>
                <w:webHidden/>
              </w:rPr>
              <w:t>14</w:t>
            </w:r>
            <w:r w:rsidR="004C5616">
              <w:rPr>
                <w:noProof/>
                <w:webHidden/>
              </w:rPr>
              <w:fldChar w:fldCharType="end"/>
            </w:r>
          </w:hyperlink>
        </w:p>
        <w:p w:rsidR="004C5616" w:rsidRDefault="00356B4C">
          <w:pPr>
            <w:pStyle w:val="TOC3"/>
            <w:tabs>
              <w:tab w:val="right" w:leader="dot" w:pos="9016"/>
            </w:tabs>
            <w:rPr>
              <w:rFonts w:asciiTheme="minorHAnsi" w:eastAsiaTheme="minorEastAsia" w:hAnsiTheme="minorHAnsi" w:cstheme="minorBidi"/>
              <w:noProof/>
              <w:sz w:val="22"/>
              <w:szCs w:val="22"/>
              <w:lang w:eastAsia="en-GB" w:bidi="ar-SA"/>
            </w:rPr>
          </w:pPr>
          <w:hyperlink w:anchor="_Toc132292364" w:history="1">
            <w:r w:rsidR="004C5616" w:rsidRPr="00FF03EF">
              <w:rPr>
                <w:rStyle w:val="Hyperlink"/>
                <w:noProof/>
              </w:rPr>
              <w:t>eCrime</w:t>
            </w:r>
            <w:r w:rsidR="004C5616">
              <w:rPr>
                <w:noProof/>
                <w:webHidden/>
              </w:rPr>
              <w:tab/>
            </w:r>
            <w:r w:rsidR="004C5616">
              <w:rPr>
                <w:noProof/>
                <w:webHidden/>
              </w:rPr>
              <w:fldChar w:fldCharType="begin"/>
            </w:r>
            <w:r w:rsidR="004C5616">
              <w:rPr>
                <w:noProof/>
                <w:webHidden/>
              </w:rPr>
              <w:instrText xml:space="preserve"> PAGEREF _Toc132292364 \h </w:instrText>
            </w:r>
            <w:r w:rsidR="004C5616">
              <w:rPr>
                <w:noProof/>
                <w:webHidden/>
              </w:rPr>
            </w:r>
            <w:r w:rsidR="004C5616">
              <w:rPr>
                <w:noProof/>
                <w:webHidden/>
              </w:rPr>
              <w:fldChar w:fldCharType="separate"/>
            </w:r>
            <w:r w:rsidR="004C5616">
              <w:rPr>
                <w:noProof/>
                <w:webHidden/>
              </w:rPr>
              <w:t>14</w:t>
            </w:r>
            <w:r w:rsidR="004C5616">
              <w:rPr>
                <w:noProof/>
                <w:webHidden/>
              </w:rPr>
              <w:fldChar w:fldCharType="end"/>
            </w:r>
          </w:hyperlink>
        </w:p>
        <w:p w:rsidR="004C5616" w:rsidRDefault="00356B4C">
          <w:pPr>
            <w:pStyle w:val="TOC3"/>
            <w:tabs>
              <w:tab w:val="right" w:leader="dot" w:pos="9016"/>
            </w:tabs>
            <w:rPr>
              <w:rFonts w:asciiTheme="minorHAnsi" w:eastAsiaTheme="minorEastAsia" w:hAnsiTheme="minorHAnsi" w:cstheme="minorBidi"/>
              <w:noProof/>
              <w:sz w:val="22"/>
              <w:szCs w:val="22"/>
              <w:lang w:eastAsia="en-GB" w:bidi="ar-SA"/>
            </w:rPr>
          </w:pPr>
          <w:hyperlink w:anchor="_Toc132292365" w:history="1">
            <w:r w:rsidR="004C5616" w:rsidRPr="00FF03EF">
              <w:rPr>
                <w:rStyle w:val="Hyperlink"/>
                <w:noProof/>
              </w:rPr>
              <w:t>Climate Change and Environmental Protection</w:t>
            </w:r>
            <w:r w:rsidR="004C5616">
              <w:rPr>
                <w:noProof/>
                <w:webHidden/>
              </w:rPr>
              <w:tab/>
            </w:r>
            <w:r w:rsidR="004C5616">
              <w:rPr>
                <w:noProof/>
                <w:webHidden/>
              </w:rPr>
              <w:fldChar w:fldCharType="begin"/>
            </w:r>
            <w:r w:rsidR="004C5616">
              <w:rPr>
                <w:noProof/>
                <w:webHidden/>
              </w:rPr>
              <w:instrText xml:space="preserve"> PAGEREF _Toc132292365 \h </w:instrText>
            </w:r>
            <w:r w:rsidR="004C5616">
              <w:rPr>
                <w:noProof/>
                <w:webHidden/>
              </w:rPr>
            </w:r>
            <w:r w:rsidR="004C5616">
              <w:rPr>
                <w:noProof/>
                <w:webHidden/>
              </w:rPr>
              <w:fldChar w:fldCharType="separate"/>
            </w:r>
            <w:r w:rsidR="004C5616">
              <w:rPr>
                <w:noProof/>
                <w:webHidden/>
              </w:rPr>
              <w:t>15</w:t>
            </w:r>
            <w:r w:rsidR="004C5616">
              <w:rPr>
                <w:noProof/>
                <w:webHidden/>
              </w:rPr>
              <w:fldChar w:fldCharType="end"/>
            </w:r>
          </w:hyperlink>
        </w:p>
        <w:p w:rsidR="004C5616" w:rsidRDefault="00356B4C">
          <w:pPr>
            <w:pStyle w:val="TOC3"/>
            <w:tabs>
              <w:tab w:val="right" w:leader="dot" w:pos="9016"/>
            </w:tabs>
            <w:rPr>
              <w:rFonts w:asciiTheme="minorHAnsi" w:eastAsiaTheme="minorEastAsia" w:hAnsiTheme="minorHAnsi" w:cstheme="minorBidi"/>
              <w:noProof/>
              <w:sz w:val="22"/>
              <w:szCs w:val="22"/>
              <w:lang w:eastAsia="en-GB" w:bidi="ar-SA"/>
            </w:rPr>
          </w:pPr>
          <w:hyperlink w:anchor="_Toc132292366" w:history="1">
            <w:r w:rsidR="004C5616" w:rsidRPr="00FF03EF">
              <w:rPr>
                <w:rStyle w:val="Hyperlink"/>
                <w:noProof/>
              </w:rPr>
              <w:t>Protecting Vulnerable Adults and Children</w:t>
            </w:r>
            <w:r w:rsidR="004C5616">
              <w:rPr>
                <w:noProof/>
                <w:webHidden/>
              </w:rPr>
              <w:tab/>
            </w:r>
            <w:r w:rsidR="004C5616">
              <w:rPr>
                <w:noProof/>
                <w:webHidden/>
              </w:rPr>
              <w:fldChar w:fldCharType="begin"/>
            </w:r>
            <w:r w:rsidR="004C5616">
              <w:rPr>
                <w:noProof/>
                <w:webHidden/>
              </w:rPr>
              <w:instrText xml:space="preserve"> PAGEREF _Toc132292366 \h </w:instrText>
            </w:r>
            <w:r w:rsidR="004C5616">
              <w:rPr>
                <w:noProof/>
                <w:webHidden/>
              </w:rPr>
            </w:r>
            <w:r w:rsidR="004C5616">
              <w:rPr>
                <w:noProof/>
                <w:webHidden/>
              </w:rPr>
              <w:fldChar w:fldCharType="separate"/>
            </w:r>
            <w:r w:rsidR="004C5616">
              <w:rPr>
                <w:noProof/>
                <w:webHidden/>
              </w:rPr>
              <w:t>15</w:t>
            </w:r>
            <w:r w:rsidR="004C5616">
              <w:rPr>
                <w:noProof/>
                <w:webHidden/>
              </w:rPr>
              <w:fldChar w:fldCharType="end"/>
            </w:r>
          </w:hyperlink>
        </w:p>
        <w:p w:rsidR="004C5616" w:rsidRDefault="00356B4C">
          <w:pPr>
            <w:pStyle w:val="TOC3"/>
            <w:tabs>
              <w:tab w:val="right" w:leader="dot" w:pos="9016"/>
            </w:tabs>
            <w:rPr>
              <w:rFonts w:asciiTheme="minorHAnsi" w:eastAsiaTheme="minorEastAsia" w:hAnsiTheme="minorHAnsi" w:cstheme="minorBidi"/>
              <w:noProof/>
              <w:sz w:val="22"/>
              <w:szCs w:val="22"/>
              <w:lang w:eastAsia="en-GB" w:bidi="ar-SA"/>
            </w:rPr>
          </w:pPr>
          <w:hyperlink w:anchor="_Toc132292367" w:history="1">
            <w:r w:rsidR="004C5616" w:rsidRPr="00FF03EF">
              <w:rPr>
                <w:rStyle w:val="Hyperlink"/>
                <w:noProof/>
              </w:rPr>
              <w:t>Safeguarding (including modern slavery)</w:t>
            </w:r>
            <w:r w:rsidR="004C5616">
              <w:rPr>
                <w:noProof/>
                <w:webHidden/>
              </w:rPr>
              <w:tab/>
            </w:r>
            <w:r w:rsidR="004C5616">
              <w:rPr>
                <w:noProof/>
                <w:webHidden/>
              </w:rPr>
              <w:fldChar w:fldCharType="begin"/>
            </w:r>
            <w:r w:rsidR="004C5616">
              <w:rPr>
                <w:noProof/>
                <w:webHidden/>
              </w:rPr>
              <w:instrText xml:space="preserve"> PAGEREF _Toc132292367 \h </w:instrText>
            </w:r>
            <w:r w:rsidR="004C5616">
              <w:rPr>
                <w:noProof/>
                <w:webHidden/>
              </w:rPr>
            </w:r>
            <w:r w:rsidR="004C5616">
              <w:rPr>
                <w:noProof/>
                <w:webHidden/>
              </w:rPr>
              <w:fldChar w:fldCharType="separate"/>
            </w:r>
            <w:r w:rsidR="004C5616">
              <w:rPr>
                <w:noProof/>
                <w:webHidden/>
              </w:rPr>
              <w:t>16</w:t>
            </w:r>
            <w:r w:rsidR="004C5616">
              <w:rPr>
                <w:noProof/>
                <w:webHidden/>
              </w:rPr>
              <w:fldChar w:fldCharType="end"/>
            </w:r>
          </w:hyperlink>
        </w:p>
        <w:p w:rsidR="004C5616" w:rsidRDefault="00356B4C">
          <w:pPr>
            <w:pStyle w:val="TOC3"/>
            <w:tabs>
              <w:tab w:val="right" w:leader="dot" w:pos="9016"/>
            </w:tabs>
            <w:rPr>
              <w:rFonts w:asciiTheme="minorHAnsi" w:eastAsiaTheme="minorEastAsia" w:hAnsiTheme="minorHAnsi" w:cstheme="minorBidi"/>
              <w:noProof/>
              <w:sz w:val="22"/>
              <w:szCs w:val="22"/>
              <w:lang w:eastAsia="en-GB" w:bidi="ar-SA"/>
            </w:rPr>
          </w:pPr>
          <w:hyperlink w:anchor="_Toc132292368" w:history="1">
            <w:r w:rsidR="004C5616" w:rsidRPr="00FF03EF">
              <w:rPr>
                <w:rStyle w:val="Hyperlink"/>
                <w:noProof/>
              </w:rPr>
              <w:t>Safer Streets</w:t>
            </w:r>
            <w:r w:rsidR="004C5616">
              <w:rPr>
                <w:noProof/>
                <w:webHidden/>
              </w:rPr>
              <w:tab/>
            </w:r>
            <w:r w:rsidR="004C5616">
              <w:rPr>
                <w:noProof/>
                <w:webHidden/>
              </w:rPr>
              <w:fldChar w:fldCharType="begin"/>
            </w:r>
            <w:r w:rsidR="004C5616">
              <w:rPr>
                <w:noProof/>
                <w:webHidden/>
              </w:rPr>
              <w:instrText xml:space="preserve"> PAGEREF _Toc132292368 \h </w:instrText>
            </w:r>
            <w:r w:rsidR="004C5616">
              <w:rPr>
                <w:noProof/>
                <w:webHidden/>
              </w:rPr>
            </w:r>
            <w:r w:rsidR="004C5616">
              <w:rPr>
                <w:noProof/>
                <w:webHidden/>
              </w:rPr>
              <w:fldChar w:fldCharType="separate"/>
            </w:r>
            <w:r w:rsidR="004C5616">
              <w:rPr>
                <w:noProof/>
                <w:webHidden/>
              </w:rPr>
              <w:t>17</w:t>
            </w:r>
            <w:r w:rsidR="004C5616">
              <w:rPr>
                <w:noProof/>
                <w:webHidden/>
              </w:rPr>
              <w:fldChar w:fldCharType="end"/>
            </w:r>
          </w:hyperlink>
        </w:p>
        <w:p w:rsidR="004C5616" w:rsidRDefault="00356B4C">
          <w:pPr>
            <w:pStyle w:val="TOC3"/>
            <w:tabs>
              <w:tab w:val="right" w:leader="dot" w:pos="9016"/>
            </w:tabs>
            <w:rPr>
              <w:rFonts w:asciiTheme="minorHAnsi" w:eastAsiaTheme="minorEastAsia" w:hAnsiTheme="minorHAnsi" w:cstheme="minorBidi"/>
              <w:noProof/>
              <w:sz w:val="22"/>
              <w:szCs w:val="22"/>
              <w:lang w:eastAsia="en-GB" w:bidi="ar-SA"/>
            </w:rPr>
          </w:pPr>
          <w:hyperlink w:anchor="_Toc132292369" w:history="1">
            <w:r w:rsidR="004C5616" w:rsidRPr="00FF03EF">
              <w:rPr>
                <w:rStyle w:val="Hyperlink"/>
                <w:noProof/>
              </w:rPr>
              <w:t>Protecting and Improving Health</w:t>
            </w:r>
            <w:r w:rsidR="004C5616">
              <w:rPr>
                <w:noProof/>
                <w:webHidden/>
              </w:rPr>
              <w:tab/>
            </w:r>
            <w:r w:rsidR="004C5616">
              <w:rPr>
                <w:noProof/>
                <w:webHidden/>
              </w:rPr>
              <w:fldChar w:fldCharType="begin"/>
            </w:r>
            <w:r w:rsidR="004C5616">
              <w:rPr>
                <w:noProof/>
                <w:webHidden/>
              </w:rPr>
              <w:instrText xml:space="preserve"> PAGEREF _Toc132292369 \h </w:instrText>
            </w:r>
            <w:r w:rsidR="004C5616">
              <w:rPr>
                <w:noProof/>
                <w:webHidden/>
              </w:rPr>
            </w:r>
            <w:r w:rsidR="004C5616">
              <w:rPr>
                <w:noProof/>
                <w:webHidden/>
              </w:rPr>
              <w:fldChar w:fldCharType="separate"/>
            </w:r>
            <w:r w:rsidR="004C5616">
              <w:rPr>
                <w:noProof/>
                <w:webHidden/>
              </w:rPr>
              <w:t>18</w:t>
            </w:r>
            <w:r w:rsidR="004C5616">
              <w:rPr>
                <w:noProof/>
                <w:webHidden/>
              </w:rPr>
              <w:fldChar w:fldCharType="end"/>
            </w:r>
          </w:hyperlink>
        </w:p>
        <w:p w:rsidR="004C5616" w:rsidRDefault="00356B4C">
          <w:pPr>
            <w:pStyle w:val="TOC2"/>
            <w:rPr>
              <w:rFonts w:asciiTheme="minorHAnsi" w:eastAsiaTheme="minorEastAsia" w:hAnsiTheme="minorHAnsi" w:cstheme="minorBidi"/>
              <w:noProof/>
              <w:sz w:val="22"/>
              <w:szCs w:val="22"/>
              <w:lang w:eastAsia="en-GB" w:bidi="ar-SA"/>
            </w:rPr>
          </w:pPr>
          <w:hyperlink w:anchor="_Toc132292370" w:history="1">
            <w:r w:rsidR="004C5616" w:rsidRPr="00FF03EF">
              <w:rPr>
                <w:rStyle w:val="Hyperlink"/>
                <w:noProof/>
              </w:rPr>
              <w:t>5.2</w:t>
            </w:r>
            <w:r w:rsidR="004C5616">
              <w:rPr>
                <w:rFonts w:asciiTheme="minorHAnsi" w:eastAsiaTheme="minorEastAsia" w:hAnsiTheme="minorHAnsi" w:cstheme="minorBidi"/>
                <w:noProof/>
                <w:sz w:val="22"/>
                <w:szCs w:val="22"/>
                <w:lang w:eastAsia="en-GB" w:bidi="ar-SA"/>
              </w:rPr>
              <w:tab/>
            </w:r>
            <w:r w:rsidR="004C5616" w:rsidRPr="00FF03EF">
              <w:rPr>
                <w:rStyle w:val="Hyperlink"/>
                <w:noProof/>
              </w:rPr>
              <w:t>Other Priorities</w:t>
            </w:r>
            <w:r w:rsidR="004C5616">
              <w:rPr>
                <w:noProof/>
                <w:webHidden/>
              </w:rPr>
              <w:tab/>
            </w:r>
            <w:r w:rsidR="004C5616">
              <w:rPr>
                <w:noProof/>
                <w:webHidden/>
              </w:rPr>
              <w:fldChar w:fldCharType="begin"/>
            </w:r>
            <w:r w:rsidR="004C5616">
              <w:rPr>
                <w:noProof/>
                <w:webHidden/>
              </w:rPr>
              <w:instrText xml:space="preserve"> PAGEREF _Toc132292370 \h </w:instrText>
            </w:r>
            <w:r w:rsidR="004C5616">
              <w:rPr>
                <w:noProof/>
                <w:webHidden/>
              </w:rPr>
            </w:r>
            <w:r w:rsidR="004C5616">
              <w:rPr>
                <w:noProof/>
                <w:webHidden/>
              </w:rPr>
              <w:fldChar w:fldCharType="separate"/>
            </w:r>
            <w:r w:rsidR="004C5616">
              <w:rPr>
                <w:noProof/>
                <w:webHidden/>
              </w:rPr>
              <w:t>19</w:t>
            </w:r>
            <w:r w:rsidR="004C5616">
              <w:rPr>
                <w:noProof/>
                <w:webHidden/>
              </w:rPr>
              <w:fldChar w:fldCharType="end"/>
            </w:r>
          </w:hyperlink>
        </w:p>
        <w:p w:rsidR="004C5616" w:rsidRDefault="00356B4C">
          <w:pPr>
            <w:pStyle w:val="TOC3"/>
            <w:tabs>
              <w:tab w:val="right" w:leader="dot" w:pos="9016"/>
            </w:tabs>
            <w:rPr>
              <w:rFonts w:asciiTheme="minorHAnsi" w:eastAsiaTheme="minorEastAsia" w:hAnsiTheme="minorHAnsi" w:cstheme="minorBidi"/>
              <w:noProof/>
              <w:sz w:val="22"/>
              <w:szCs w:val="22"/>
              <w:lang w:eastAsia="en-GB" w:bidi="ar-SA"/>
            </w:rPr>
          </w:pPr>
          <w:hyperlink w:anchor="_Toc132292371" w:history="1">
            <w:r w:rsidR="004C5616" w:rsidRPr="00FF03EF">
              <w:rPr>
                <w:rStyle w:val="Hyperlink"/>
                <w:noProof/>
              </w:rPr>
              <w:t>Health and Safety Enforcement</w:t>
            </w:r>
            <w:r w:rsidR="004C5616">
              <w:rPr>
                <w:noProof/>
                <w:webHidden/>
              </w:rPr>
              <w:tab/>
            </w:r>
            <w:r w:rsidR="004C5616">
              <w:rPr>
                <w:noProof/>
                <w:webHidden/>
              </w:rPr>
              <w:fldChar w:fldCharType="begin"/>
            </w:r>
            <w:r w:rsidR="004C5616">
              <w:rPr>
                <w:noProof/>
                <w:webHidden/>
              </w:rPr>
              <w:instrText xml:space="preserve"> PAGEREF _Toc132292371 \h </w:instrText>
            </w:r>
            <w:r w:rsidR="004C5616">
              <w:rPr>
                <w:noProof/>
                <w:webHidden/>
              </w:rPr>
            </w:r>
            <w:r w:rsidR="004C5616">
              <w:rPr>
                <w:noProof/>
                <w:webHidden/>
              </w:rPr>
              <w:fldChar w:fldCharType="separate"/>
            </w:r>
            <w:r w:rsidR="004C5616">
              <w:rPr>
                <w:noProof/>
                <w:webHidden/>
              </w:rPr>
              <w:t>19</w:t>
            </w:r>
            <w:r w:rsidR="004C5616">
              <w:rPr>
                <w:noProof/>
                <w:webHidden/>
              </w:rPr>
              <w:fldChar w:fldCharType="end"/>
            </w:r>
          </w:hyperlink>
        </w:p>
        <w:p w:rsidR="004C5616" w:rsidRDefault="00356B4C">
          <w:pPr>
            <w:pStyle w:val="TOC3"/>
            <w:tabs>
              <w:tab w:val="right" w:leader="dot" w:pos="9016"/>
            </w:tabs>
            <w:rPr>
              <w:rFonts w:asciiTheme="minorHAnsi" w:eastAsiaTheme="minorEastAsia" w:hAnsiTheme="minorHAnsi" w:cstheme="minorBidi"/>
              <w:noProof/>
              <w:sz w:val="22"/>
              <w:szCs w:val="22"/>
              <w:lang w:eastAsia="en-GB" w:bidi="ar-SA"/>
            </w:rPr>
          </w:pPr>
          <w:hyperlink w:anchor="_Toc132292372" w:history="1">
            <w:r w:rsidR="004C5616" w:rsidRPr="00FF03EF">
              <w:rPr>
                <w:rStyle w:val="Hyperlink"/>
                <w:noProof/>
              </w:rPr>
              <w:t>Improving Air Quality</w:t>
            </w:r>
            <w:r w:rsidR="004C5616">
              <w:rPr>
                <w:noProof/>
                <w:webHidden/>
              </w:rPr>
              <w:tab/>
            </w:r>
            <w:r w:rsidR="004C5616">
              <w:rPr>
                <w:noProof/>
                <w:webHidden/>
              </w:rPr>
              <w:fldChar w:fldCharType="begin"/>
            </w:r>
            <w:r w:rsidR="004C5616">
              <w:rPr>
                <w:noProof/>
                <w:webHidden/>
              </w:rPr>
              <w:instrText xml:space="preserve"> PAGEREF _Toc132292372 \h </w:instrText>
            </w:r>
            <w:r w:rsidR="004C5616">
              <w:rPr>
                <w:noProof/>
                <w:webHidden/>
              </w:rPr>
            </w:r>
            <w:r w:rsidR="004C5616">
              <w:rPr>
                <w:noProof/>
                <w:webHidden/>
              </w:rPr>
              <w:fldChar w:fldCharType="separate"/>
            </w:r>
            <w:r w:rsidR="004C5616">
              <w:rPr>
                <w:noProof/>
                <w:webHidden/>
              </w:rPr>
              <w:t>19</w:t>
            </w:r>
            <w:r w:rsidR="004C5616">
              <w:rPr>
                <w:noProof/>
                <w:webHidden/>
              </w:rPr>
              <w:fldChar w:fldCharType="end"/>
            </w:r>
          </w:hyperlink>
        </w:p>
        <w:p w:rsidR="004C5616" w:rsidRDefault="00356B4C">
          <w:pPr>
            <w:pStyle w:val="TOC3"/>
            <w:tabs>
              <w:tab w:val="right" w:leader="dot" w:pos="9016"/>
            </w:tabs>
            <w:rPr>
              <w:rFonts w:asciiTheme="minorHAnsi" w:eastAsiaTheme="minorEastAsia" w:hAnsiTheme="minorHAnsi" w:cstheme="minorBidi"/>
              <w:noProof/>
              <w:sz w:val="22"/>
              <w:szCs w:val="22"/>
              <w:lang w:eastAsia="en-GB" w:bidi="ar-SA"/>
            </w:rPr>
          </w:pPr>
          <w:hyperlink w:anchor="_Toc132292373" w:history="1">
            <w:r w:rsidR="004C5616" w:rsidRPr="00FF03EF">
              <w:rPr>
                <w:rStyle w:val="Hyperlink"/>
                <w:noProof/>
              </w:rPr>
              <w:t>Alcohol and Tobacco Harm Reduction</w:t>
            </w:r>
            <w:r w:rsidR="004C5616">
              <w:rPr>
                <w:noProof/>
                <w:webHidden/>
              </w:rPr>
              <w:tab/>
            </w:r>
            <w:r w:rsidR="004C5616">
              <w:rPr>
                <w:noProof/>
                <w:webHidden/>
              </w:rPr>
              <w:fldChar w:fldCharType="begin"/>
            </w:r>
            <w:r w:rsidR="004C5616">
              <w:rPr>
                <w:noProof/>
                <w:webHidden/>
              </w:rPr>
              <w:instrText xml:space="preserve"> PAGEREF _Toc132292373 \h </w:instrText>
            </w:r>
            <w:r w:rsidR="004C5616">
              <w:rPr>
                <w:noProof/>
                <w:webHidden/>
              </w:rPr>
            </w:r>
            <w:r w:rsidR="004C5616">
              <w:rPr>
                <w:noProof/>
                <w:webHidden/>
              </w:rPr>
              <w:fldChar w:fldCharType="separate"/>
            </w:r>
            <w:r w:rsidR="004C5616">
              <w:rPr>
                <w:noProof/>
                <w:webHidden/>
              </w:rPr>
              <w:t>20</w:t>
            </w:r>
            <w:r w:rsidR="004C5616">
              <w:rPr>
                <w:noProof/>
                <w:webHidden/>
              </w:rPr>
              <w:fldChar w:fldCharType="end"/>
            </w:r>
          </w:hyperlink>
        </w:p>
        <w:p w:rsidR="004C5616" w:rsidRDefault="00356B4C">
          <w:pPr>
            <w:pStyle w:val="TOC3"/>
            <w:tabs>
              <w:tab w:val="right" w:leader="dot" w:pos="9016"/>
            </w:tabs>
            <w:rPr>
              <w:rFonts w:asciiTheme="minorHAnsi" w:eastAsiaTheme="minorEastAsia" w:hAnsiTheme="minorHAnsi" w:cstheme="minorBidi"/>
              <w:noProof/>
              <w:sz w:val="22"/>
              <w:szCs w:val="22"/>
              <w:lang w:eastAsia="en-GB" w:bidi="ar-SA"/>
            </w:rPr>
          </w:pPr>
          <w:hyperlink w:anchor="_Toc132292374" w:history="1">
            <w:r w:rsidR="004C5616" w:rsidRPr="00FF03EF">
              <w:rPr>
                <w:rStyle w:val="Hyperlink"/>
                <w:noProof/>
              </w:rPr>
              <w:t>Animal Welfare</w:t>
            </w:r>
            <w:r w:rsidR="004C5616">
              <w:rPr>
                <w:noProof/>
                <w:webHidden/>
              </w:rPr>
              <w:tab/>
            </w:r>
            <w:r w:rsidR="004C5616">
              <w:rPr>
                <w:noProof/>
                <w:webHidden/>
              </w:rPr>
              <w:fldChar w:fldCharType="begin"/>
            </w:r>
            <w:r w:rsidR="004C5616">
              <w:rPr>
                <w:noProof/>
                <w:webHidden/>
              </w:rPr>
              <w:instrText xml:space="preserve"> PAGEREF _Toc132292374 \h </w:instrText>
            </w:r>
            <w:r w:rsidR="004C5616">
              <w:rPr>
                <w:noProof/>
                <w:webHidden/>
              </w:rPr>
            </w:r>
            <w:r w:rsidR="004C5616">
              <w:rPr>
                <w:noProof/>
                <w:webHidden/>
              </w:rPr>
              <w:fldChar w:fldCharType="separate"/>
            </w:r>
            <w:r w:rsidR="004C5616">
              <w:rPr>
                <w:noProof/>
                <w:webHidden/>
              </w:rPr>
              <w:t>20</w:t>
            </w:r>
            <w:r w:rsidR="004C5616">
              <w:rPr>
                <w:noProof/>
                <w:webHidden/>
              </w:rPr>
              <w:fldChar w:fldCharType="end"/>
            </w:r>
          </w:hyperlink>
        </w:p>
        <w:p w:rsidR="004C5616" w:rsidRDefault="00356B4C">
          <w:pPr>
            <w:pStyle w:val="TOC3"/>
            <w:tabs>
              <w:tab w:val="right" w:leader="dot" w:pos="9016"/>
            </w:tabs>
            <w:rPr>
              <w:rFonts w:asciiTheme="minorHAnsi" w:eastAsiaTheme="minorEastAsia" w:hAnsiTheme="minorHAnsi" w:cstheme="minorBidi"/>
              <w:noProof/>
              <w:sz w:val="22"/>
              <w:szCs w:val="22"/>
              <w:lang w:eastAsia="en-GB" w:bidi="ar-SA"/>
            </w:rPr>
          </w:pPr>
          <w:hyperlink w:anchor="_Toc132292375" w:history="1">
            <w:r w:rsidR="004C5616" w:rsidRPr="00FF03EF">
              <w:rPr>
                <w:rStyle w:val="Hyperlink"/>
                <w:noProof/>
              </w:rPr>
              <w:t>Tackling Fraud</w:t>
            </w:r>
            <w:r w:rsidR="004C5616">
              <w:rPr>
                <w:noProof/>
                <w:webHidden/>
              </w:rPr>
              <w:tab/>
            </w:r>
            <w:r w:rsidR="004C5616">
              <w:rPr>
                <w:noProof/>
                <w:webHidden/>
              </w:rPr>
              <w:fldChar w:fldCharType="begin"/>
            </w:r>
            <w:r w:rsidR="004C5616">
              <w:rPr>
                <w:noProof/>
                <w:webHidden/>
              </w:rPr>
              <w:instrText xml:space="preserve"> PAGEREF _Toc132292375 \h </w:instrText>
            </w:r>
            <w:r w:rsidR="004C5616">
              <w:rPr>
                <w:noProof/>
                <w:webHidden/>
              </w:rPr>
            </w:r>
            <w:r w:rsidR="004C5616">
              <w:rPr>
                <w:noProof/>
                <w:webHidden/>
              </w:rPr>
              <w:fldChar w:fldCharType="separate"/>
            </w:r>
            <w:r w:rsidR="004C5616">
              <w:rPr>
                <w:noProof/>
                <w:webHidden/>
              </w:rPr>
              <w:t>20</w:t>
            </w:r>
            <w:r w:rsidR="004C5616">
              <w:rPr>
                <w:noProof/>
                <w:webHidden/>
              </w:rPr>
              <w:fldChar w:fldCharType="end"/>
            </w:r>
          </w:hyperlink>
        </w:p>
        <w:p w:rsidR="004C5616" w:rsidRDefault="00356B4C">
          <w:pPr>
            <w:pStyle w:val="TOC3"/>
            <w:tabs>
              <w:tab w:val="right" w:leader="dot" w:pos="9016"/>
            </w:tabs>
            <w:rPr>
              <w:rFonts w:asciiTheme="minorHAnsi" w:eastAsiaTheme="minorEastAsia" w:hAnsiTheme="minorHAnsi" w:cstheme="minorBidi"/>
              <w:noProof/>
              <w:sz w:val="22"/>
              <w:szCs w:val="22"/>
              <w:lang w:eastAsia="en-GB" w:bidi="ar-SA"/>
            </w:rPr>
          </w:pPr>
          <w:hyperlink w:anchor="_Toc132292376" w:history="1">
            <w:r w:rsidR="004C5616" w:rsidRPr="00FF03EF">
              <w:rPr>
                <w:rStyle w:val="Hyperlink"/>
                <w:noProof/>
              </w:rPr>
              <w:t>Environmental Protection</w:t>
            </w:r>
            <w:r w:rsidR="004C5616">
              <w:rPr>
                <w:noProof/>
                <w:webHidden/>
              </w:rPr>
              <w:tab/>
            </w:r>
            <w:r w:rsidR="004C5616">
              <w:rPr>
                <w:noProof/>
                <w:webHidden/>
              </w:rPr>
              <w:fldChar w:fldCharType="begin"/>
            </w:r>
            <w:r w:rsidR="004C5616">
              <w:rPr>
                <w:noProof/>
                <w:webHidden/>
              </w:rPr>
              <w:instrText xml:space="preserve"> PAGEREF _Toc132292376 \h </w:instrText>
            </w:r>
            <w:r w:rsidR="004C5616">
              <w:rPr>
                <w:noProof/>
                <w:webHidden/>
              </w:rPr>
            </w:r>
            <w:r w:rsidR="004C5616">
              <w:rPr>
                <w:noProof/>
                <w:webHidden/>
              </w:rPr>
              <w:fldChar w:fldCharType="separate"/>
            </w:r>
            <w:r w:rsidR="004C5616">
              <w:rPr>
                <w:noProof/>
                <w:webHidden/>
              </w:rPr>
              <w:t>21</w:t>
            </w:r>
            <w:r w:rsidR="004C5616">
              <w:rPr>
                <w:noProof/>
                <w:webHidden/>
              </w:rPr>
              <w:fldChar w:fldCharType="end"/>
            </w:r>
          </w:hyperlink>
        </w:p>
        <w:p w:rsidR="004C5616" w:rsidRDefault="00356B4C">
          <w:pPr>
            <w:pStyle w:val="TOC3"/>
            <w:tabs>
              <w:tab w:val="right" w:leader="dot" w:pos="9016"/>
            </w:tabs>
            <w:rPr>
              <w:rFonts w:asciiTheme="minorHAnsi" w:eastAsiaTheme="minorEastAsia" w:hAnsiTheme="minorHAnsi" w:cstheme="minorBidi"/>
              <w:noProof/>
              <w:sz w:val="22"/>
              <w:szCs w:val="22"/>
              <w:lang w:eastAsia="en-GB" w:bidi="ar-SA"/>
            </w:rPr>
          </w:pPr>
          <w:hyperlink w:anchor="_Toc132292377" w:history="1">
            <w:r w:rsidR="004C5616" w:rsidRPr="00FF03EF">
              <w:rPr>
                <w:rStyle w:val="Hyperlink"/>
                <w:noProof/>
              </w:rPr>
              <w:t>Food Safety and Standards</w:t>
            </w:r>
            <w:r w:rsidR="004C5616">
              <w:rPr>
                <w:noProof/>
                <w:webHidden/>
              </w:rPr>
              <w:tab/>
            </w:r>
            <w:r w:rsidR="004C5616">
              <w:rPr>
                <w:noProof/>
                <w:webHidden/>
              </w:rPr>
              <w:fldChar w:fldCharType="begin"/>
            </w:r>
            <w:r w:rsidR="004C5616">
              <w:rPr>
                <w:noProof/>
                <w:webHidden/>
              </w:rPr>
              <w:instrText xml:space="preserve"> PAGEREF _Toc132292377 \h </w:instrText>
            </w:r>
            <w:r w:rsidR="004C5616">
              <w:rPr>
                <w:noProof/>
                <w:webHidden/>
              </w:rPr>
            </w:r>
            <w:r w:rsidR="004C5616">
              <w:rPr>
                <w:noProof/>
                <w:webHidden/>
              </w:rPr>
              <w:fldChar w:fldCharType="separate"/>
            </w:r>
            <w:r w:rsidR="004C5616">
              <w:rPr>
                <w:noProof/>
                <w:webHidden/>
              </w:rPr>
              <w:t>21</w:t>
            </w:r>
            <w:r w:rsidR="004C5616">
              <w:rPr>
                <w:noProof/>
                <w:webHidden/>
              </w:rPr>
              <w:fldChar w:fldCharType="end"/>
            </w:r>
          </w:hyperlink>
        </w:p>
        <w:p w:rsidR="004C5616" w:rsidRDefault="00356B4C">
          <w:pPr>
            <w:pStyle w:val="TOC3"/>
            <w:tabs>
              <w:tab w:val="right" w:leader="dot" w:pos="9016"/>
            </w:tabs>
            <w:rPr>
              <w:rFonts w:asciiTheme="minorHAnsi" w:eastAsiaTheme="minorEastAsia" w:hAnsiTheme="minorHAnsi" w:cstheme="minorBidi"/>
              <w:noProof/>
              <w:sz w:val="22"/>
              <w:szCs w:val="22"/>
              <w:lang w:eastAsia="en-GB" w:bidi="ar-SA"/>
            </w:rPr>
          </w:pPr>
          <w:hyperlink w:anchor="_Toc132292378" w:history="1">
            <w:r w:rsidR="004C5616" w:rsidRPr="00FF03EF">
              <w:rPr>
                <w:rStyle w:val="Hyperlink"/>
                <w:noProof/>
              </w:rPr>
              <w:t>Housing Standards in the Private Rental Sector</w:t>
            </w:r>
            <w:r w:rsidR="004C5616">
              <w:rPr>
                <w:noProof/>
                <w:webHidden/>
              </w:rPr>
              <w:tab/>
            </w:r>
            <w:r w:rsidR="004C5616">
              <w:rPr>
                <w:noProof/>
                <w:webHidden/>
              </w:rPr>
              <w:fldChar w:fldCharType="begin"/>
            </w:r>
            <w:r w:rsidR="004C5616">
              <w:rPr>
                <w:noProof/>
                <w:webHidden/>
              </w:rPr>
              <w:instrText xml:space="preserve"> PAGEREF _Toc132292378 \h </w:instrText>
            </w:r>
            <w:r w:rsidR="004C5616">
              <w:rPr>
                <w:noProof/>
                <w:webHidden/>
              </w:rPr>
            </w:r>
            <w:r w:rsidR="004C5616">
              <w:rPr>
                <w:noProof/>
                <w:webHidden/>
              </w:rPr>
              <w:fldChar w:fldCharType="separate"/>
            </w:r>
            <w:r w:rsidR="004C5616">
              <w:rPr>
                <w:noProof/>
                <w:webHidden/>
              </w:rPr>
              <w:t>22</w:t>
            </w:r>
            <w:r w:rsidR="004C5616">
              <w:rPr>
                <w:noProof/>
                <w:webHidden/>
              </w:rPr>
              <w:fldChar w:fldCharType="end"/>
            </w:r>
          </w:hyperlink>
        </w:p>
        <w:p w:rsidR="004C5616" w:rsidRDefault="00356B4C">
          <w:pPr>
            <w:pStyle w:val="TOC3"/>
            <w:tabs>
              <w:tab w:val="right" w:leader="dot" w:pos="9016"/>
            </w:tabs>
            <w:rPr>
              <w:rFonts w:asciiTheme="minorHAnsi" w:eastAsiaTheme="minorEastAsia" w:hAnsiTheme="minorHAnsi" w:cstheme="minorBidi"/>
              <w:noProof/>
              <w:sz w:val="22"/>
              <w:szCs w:val="22"/>
              <w:lang w:eastAsia="en-GB" w:bidi="ar-SA"/>
            </w:rPr>
          </w:pPr>
          <w:hyperlink w:anchor="_Toc132292379" w:history="1">
            <w:r w:rsidR="004C5616" w:rsidRPr="00FF03EF">
              <w:rPr>
                <w:rStyle w:val="Hyperlink"/>
                <w:noProof/>
              </w:rPr>
              <w:t>Impact of Nuisance on Residents and Communities</w:t>
            </w:r>
            <w:r w:rsidR="004C5616">
              <w:rPr>
                <w:noProof/>
                <w:webHidden/>
              </w:rPr>
              <w:tab/>
            </w:r>
            <w:r w:rsidR="004C5616">
              <w:rPr>
                <w:noProof/>
                <w:webHidden/>
              </w:rPr>
              <w:fldChar w:fldCharType="begin"/>
            </w:r>
            <w:r w:rsidR="004C5616">
              <w:rPr>
                <w:noProof/>
                <w:webHidden/>
              </w:rPr>
              <w:instrText xml:space="preserve"> PAGEREF _Toc132292379 \h </w:instrText>
            </w:r>
            <w:r w:rsidR="004C5616">
              <w:rPr>
                <w:noProof/>
                <w:webHidden/>
              </w:rPr>
            </w:r>
            <w:r w:rsidR="004C5616">
              <w:rPr>
                <w:noProof/>
                <w:webHidden/>
              </w:rPr>
              <w:fldChar w:fldCharType="separate"/>
            </w:r>
            <w:r w:rsidR="004C5616">
              <w:rPr>
                <w:noProof/>
                <w:webHidden/>
              </w:rPr>
              <w:t>22</w:t>
            </w:r>
            <w:r w:rsidR="004C5616">
              <w:rPr>
                <w:noProof/>
                <w:webHidden/>
              </w:rPr>
              <w:fldChar w:fldCharType="end"/>
            </w:r>
          </w:hyperlink>
        </w:p>
        <w:p w:rsidR="004C5616" w:rsidRDefault="00356B4C">
          <w:pPr>
            <w:pStyle w:val="TOC3"/>
            <w:tabs>
              <w:tab w:val="right" w:leader="dot" w:pos="9016"/>
            </w:tabs>
            <w:rPr>
              <w:rFonts w:asciiTheme="minorHAnsi" w:eastAsiaTheme="minorEastAsia" w:hAnsiTheme="minorHAnsi" w:cstheme="minorBidi"/>
              <w:noProof/>
              <w:sz w:val="22"/>
              <w:szCs w:val="22"/>
              <w:lang w:eastAsia="en-GB" w:bidi="ar-SA"/>
            </w:rPr>
          </w:pPr>
          <w:hyperlink w:anchor="_Toc132292380" w:history="1">
            <w:r w:rsidR="004C5616" w:rsidRPr="00FF03EF">
              <w:rPr>
                <w:rStyle w:val="Hyperlink"/>
                <w:noProof/>
              </w:rPr>
              <w:t>Unsafe Consumer Goods</w:t>
            </w:r>
            <w:r w:rsidR="004C5616">
              <w:rPr>
                <w:noProof/>
                <w:webHidden/>
              </w:rPr>
              <w:tab/>
            </w:r>
            <w:r w:rsidR="004C5616">
              <w:rPr>
                <w:noProof/>
                <w:webHidden/>
              </w:rPr>
              <w:fldChar w:fldCharType="begin"/>
            </w:r>
            <w:r w:rsidR="004C5616">
              <w:rPr>
                <w:noProof/>
                <w:webHidden/>
              </w:rPr>
              <w:instrText xml:space="preserve"> PAGEREF _Toc132292380 \h </w:instrText>
            </w:r>
            <w:r w:rsidR="004C5616">
              <w:rPr>
                <w:noProof/>
                <w:webHidden/>
              </w:rPr>
            </w:r>
            <w:r w:rsidR="004C5616">
              <w:rPr>
                <w:noProof/>
                <w:webHidden/>
              </w:rPr>
              <w:fldChar w:fldCharType="separate"/>
            </w:r>
            <w:r w:rsidR="004C5616">
              <w:rPr>
                <w:noProof/>
                <w:webHidden/>
              </w:rPr>
              <w:t>22</w:t>
            </w:r>
            <w:r w:rsidR="004C5616">
              <w:rPr>
                <w:noProof/>
                <w:webHidden/>
              </w:rPr>
              <w:fldChar w:fldCharType="end"/>
            </w:r>
          </w:hyperlink>
        </w:p>
        <w:p w:rsidR="004C5616" w:rsidRDefault="00356B4C">
          <w:pPr>
            <w:pStyle w:val="TOC3"/>
            <w:tabs>
              <w:tab w:val="right" w:leader="dot" w:pos="9016"/>
            </w:tabs>
            <w:rPr>
              <w:rFonts w:asciiTheme="minorHAnsi" w:eastAsiaTheme="minorEastAsia" w:hAnsiTheme="minorHAnsi" w:cstheme="minorBidi"/>
              <w:noProof/>
              <w:sz w:val="22"/>
              <w:szCs w:val="22"/>
              <w:lang w:eastAsia="en-GB" w:bidi="ar-SA"/>
            </w:rPr>
          </w:pPr>
          <w:hyperlink w:anchor="_Toc132292381" w:history="1">
            <w:r w:rsidR="004C5616" w:rsidRPr="00FF03EF">
              <w:rPr>
                <w:rStyle w:val="Hyperlink"/>
                <w:noProof/>
              </w:rPr>
              <w:t>Licensing</w:t>
            </w:r>
            <w:r w:rsidR="004C5616">
              <w:rPr>
                <w:noProof/>
                <w:webHidden/>
              </w:rPr>
              <w:tab/>
            </w:r>
            <w:r w:rsidR="004C5616">
              <w:rPr>
                <w:noProof/>
                <w:webHidden/>
              </w:rPr>
              <w:fldChar w:fldCharType="begin"/>
            </w:r>
            <w:r w:rsidR="004C5616">
              <w:rPr>
                <w:noProof/>
                <w:webHidden/>
              </w:rPr>
              <w:instrText xml:space="preserve"> PAGEREF _Toc132292381 \h </w:instrText>
            </w:r>
            <w:r w:rsidR="004C5616">
              <w:rPr>
                <w:noProof/>
                <w:webHidden/>
              </w:rPr>
            </w:r>
            <w:r w:rsidR="004C5616">
              <w:rPr>
                <w:noProof/>
                <w:webHidden/>
              </w:rPr>
              <w:fldChar w:fldCharType="separate"/>
            </w:r>
            <w:r w:rsidR="004C5616">
              <w:rPr>
                <w:noProof/>
                <w:webHidden/>
              </w:rPr>
              <w:t>23</w:t>
            </w:r>
            <w:r w:rsidR="004C5616">
              <w:rPr>
                <w:noProof/>
                <w:webHidden/>
              </w:rPr>
              <w:fldChar w:fldCharType="end"/>
            </w:r>
          </w:hyperlink>
        </w:p>
        <w:p w:rsidR="004C5616" w:rsidRDefault="00356B4C">
          <w:pPr>
            <w:pStyle w:val="TOC3"/>
            <w:tabs>
              <w:tab w:val="right" w:leader="dot" w:pos="9016"/>
            </w:tabs>
            <w:rPr>
              <w:rFonts w:asciiTheme="minorHAnsi" w:eastAsiaTheme="minorEastAsia" w:hAnsiTheme="minorHAnsi" w:cstheme="minorBidi"/>
              <w:noProof/>
              <w:sz w:val="22"/>
              <w:szCs w:val="22"/>
              <w:lang w:eastAsia="en-GB" w:bidi="ar-SA"/>
            </w:rPr>
          </w:pPr>
          <w:hyperlink w:anchor="_Toc132292382" w:history="1">
            <w:r w:rsidR="004C5616" w:rsidRPr="00FF03EF">
              <w:rPr>
                <w:rStyle w:val="Hyperlink"/>
                <w:noProof/>
              </w:rPr>
              <w:t>Cost of Living</w:t>
            </w:r>
            <w:r w:rsidR="004C5616">
              <w:rPr>
                <w:noProof/>
                <w:webHidden/>
              </w:rPr>
              <w:tab/>
            </w:r>
            <w:r w:rsidR="004C5616">
              <w:rPr>
                <w:noProof/>
                <w:webHidden/>
              </w:rPr>
              <w:fldChar w:fldCharType="begin"/>
            </w:r>
            <w:r w:rsidR="004C5616">
              <w:rPr>
                <w:noProof/>
                <w:webHidden/>
              </w:rPr>
              <w:instrText xml:space="preserve"> PAGEREF _Toc132292382 \h </w:instrText>
            </w:r>
            <w:r w:rsidR="004C5616">
              <w:rPr>
                <w:noProof/>
                <w:webHidden/>
              </w:rPr>
            </w:r>
            <w:r w:rsidR="004C5616">
              <w:rPr>
                <w:noProof/>
                <w:webHidden/>
              </w:rPr>
              <w:fldChar w:fldCharType="separate"/>
            </w:r>
            <w:r w:rsidR="004C5616">
              <w:rPr>
                <w:noProof/>
                <w:webHidden/>
              </w:rPr>
              <w:t>23</w:t>
            </w:r>
            <w:r w:rsidR="004C5616">
              <w:rPr>
                <w:noProof/>
                <w:webHidden/>
              </w:rPr>
              <w:fldChar w:fldCharType="end"/>
            </w:r>
          </w:hyperlink>
        </w:p>
        <w:p w:rsidR="004C5616" w:rsidRDefault="00356B4C">
          <w:pPr>
            <w:pStyle w:val="TOC3"/>
            <w:tabs>
              <w:tab w:val="right" w:leader="dot" w:pos="9016"/>
            </w:tabs>
            <w:rPr>
              <w:rFonts w:asciiTheme="minorHAnsi" w:eastAsiaTheme="minorEastAsia" w:hAnsiTheme="minorHAnsi" w:cstheme="minorBidi"/>
              <w:noProof/>
              <w:sz w:val="22"/>
              <w:szCs w:val="22"/>
              <w:lang w:eastAsia="en-GB" w:bidi="ar-SA"/>
            </w:rPr>
          </w:pPr>
          <w:hyperlink w:anchor="_Toc132292383" w:history="1">
            <w:r w:rsidR="004C5616" w:rsidRPr="00FF03EF">
              <w:rPr>
                <w:rStyle w:val="Hyperlink"/>
                <w:noProof/>
              </w:rPr>
              <w:t>Service Improvement</w:t>
            </w:r>
            <w:r w:rsidR="004C5616">
              <w:rPr>
                <w:noProof/>
                <w:webHidden/>
              </w:rPr>
              <w:tab/>
            </w:r>
            <w:r w:rsidR="004C5616">
              <w:rPr>
                <w:noProof/>
                <w:webHidden/>
              </w:rPr>
              <w:fldChar w:fldCharType="begin"/>
            </w:r>
            <w:r w:rsidR="004C5616">
              <w:rPr>
                <w:noProof/>
                <w:webHidden/>
              </w:rPr>
              <w:instrText xml:space="preserve"> PAGEREF _Toc132292383 \h </w:instrText>
            </w:r>
            <w:r w:rsidR="004C5616">
              <w:rPr>
                <w:noProof/>
                <w:webHidden/>
              </w:rPr>
            </w:r>
            <w:r w:rsidR="004C5616">
              <w:rPr>
                <w:noProof/>
                <w:webHidden/>
              </w:rPr>
              <w:fldChar w:fldCharType="separate"/>
            </w:r>
            <w:r w:rsidR="004C5616">
              <w:rPr>
                <w:noProof/>
                <w:webHidden/>
              </w:rPr>
              <w:t>23</w:t>
            </w:r>
            <w:r w:rsidR="004C5616">
              <w:rPr>
                <w:noProof/>
                <w:webHidden/>
              </w:rPr>
              <w:fldChar w:fldCharType="end"/>
            </w:r>
          </w:hyperlink>
        </w:p>
        <w:p w:rsidR="004C5616" w:rsidRDefault="00356B4C">
          <w:pPr>
            <w:pStyle w:val="TOC1"/>
            <w:tabs>
              <w:tab w:val="left" w:pos="560"/>
              <w:tab w:val="right" w:leader="dot" w:pos="9016"/>
            </w:tabs>
            <w:rPr>
              <w:rFonts w:asciiTheme="minorHAnsi" w:eastAsiaTheme="minorEastAsia" w:hAnsiTheme="minorHAnsi" w:cstheme="minorBidi"/>
              <w:noProof/>
              <w:sz w:val="22"/>
              <w:szCs w:val="22"/>
              <w:lang w:eastAsia="en-GB" w:bidi="ar-SA"/>
            </w:rPr>
          </w:pPr>
          <w:hyperlink w:anchor="_Toc132292384" w:history="1">
            <w:r w:rsidR="004C5616" w:rsidRPr="00FF03EF">
              <w:rPr>
                <w:rStyle w:val="Hyperlink"/>
                <w:noProof/>
              </w:rPr>
              <w:t>6.</w:t>
            </w:r>
            <w:r w:rsidR="004C5616">
              <w:rPr>
                <w:rFonts w:asciiTheme="minorHAnsi" w:eastAsiaTheme="minorEastAsia" w:hAnsiTheme="minorHAnsi" w:cstheme="minorBidi"/>
                <w:noProof/>
                <w:sz w:val="22"/>
                <w:szCs w:val="22"/>
                <w:lang w:eastAsia="en-GB" w:bidi="ar-SA"/>
              </w:rPr>
              <w:tab/>
            </w:r>
            <w:r w:rsidR="004C5616" w:rsidRPr="00FF03EF">
              <w:rPr>
                <w:rStyle w:val="Hyperlink"/>
                <w:noProof/>
              </w:rPr>
              <w:t>Projects</w:t>
            </w:r>
            <w:r w:rsidR="004C5616">
              <w:rPr>
                <w:noProof/>
                <w:webHidden/>
              </w:rPr>
              <w:tab/>
            </w:r>
            <w:r w:rsidR="004C5616">
              <w:rPr>
                <w:noProof/>
                <w:webHidden/>
              </w:rPr>
              <w:fldChar w:fldCharType="begin"/>
            </w:r>
            <w:r w:rsidR="004C5616">
              <w:rPr>
                <w:noProof/>
                <w:webHidden/>
              </w:rPr>
              <w:instrText xml:space="preserve"> PAGEREF _Toc132292384 \h </w:instrText>
            </w:r>
            <w:r w:rsidR="004C5616">
              <w:rPr>
                <w:noProof/>
                <w:webHidden/>
              </w:rPr>
            </w:r>
            <w:r w:rsidR="004C5616">
              <w:rPr>
                <w:noProof/>
                <w:webHidden/>
              </w:rPr>
              <w:fldChar w:fldCharType="separate"/>
            </w:r>
            <w:r w:rsidR="004C5616">
              <w:rPr>
                <w:noProof/>
                <w:webHidden/>
              </w:rPr>
              <w:t>24</w:t>
            </w:r>
            <w:r w:rsidR="004C5616">
              <w:rPr>
                <w:noProof/>
                <w:webHidden/>
              </w:rPr>
              <w:fldChar w:fldCharType="end"/>
            </w:r>
          </w:hyperlink>
        </w:p>
        <w:p w:rsidR="004C5616" w:rsidRDefault="00356B4C">
          <w:pPr>
            <w:pStyle w:val="TOC1"/>
            <w:tabs>
              <w:tab w:val="left" w:pos="560"/>
              <w:tab w:val="right" w:leader="dot" w:pos="9016"/>
            </w:tabs>
            <w:rPr>
              <w:rFonts w:asciiTheme="minorHAnsi" w:eastAsiaTheme="minorEastAsia" w:hAnsiTheme="minorHAnsi" w:cstheme="minorBidi"/>
              <w:noProof/>
              <w:sz w:val="22"/>
              <w:szCs w:val="22"/>
              <w:lang w:eastAsia="en-GB" w:bidi="ar-SA"/>
            </w:rPr>
          </w:pPr>
          <w:hyperlink w:anchor="_Toc132292385" w:history="1">
            <w:r w:rsidR="004C5616" w:rsidRPr="00FF03EF">
              <w:rPr>
                <w:rStyle w:val="Hyperlink"/>
                <w:noProof/>
              </w:rPr>
              <w:t>7.</w:t>
            </w:r>
            <w:r w:rsidR="004C5616">
              <w:rPr>
                <w:rFonts w:asciiTheme="minorHAnsi" w:eastAsiaTheme="minorEastAsia" w:hAnsiTheme="minorHAnsi" w:cstheme="minorBidi"/>
                <w:noProof/>
                <w:sz w:val="22"/>
                <w:szCs w:val="22"/>
                <w:lang w:eastAsia="en-GB" w:bidi="ar-SA"/>
              </w:rPr>
              <w:tab/>
            </w:r>
            <w:r w:rsidR="004C5616" w:rsidRPr="00FF03EF">
              <w:rPr>
                <w:rStyle w:val="Hyperlink"/>
                <w:noProof/>
              </w:rPr>
              <w:t>Partnership Contracts and Service Level Agreements</w:t>
            </w:r>
            <w:r w:rsidR="004C5616">
              <w:rPr>
                <w:noProof/>
                <w:webHidden/>
              </w:rPr>
              <w:tab/>
            </w:r>
            <w:r w:rsidR="004C5616">
              <w:rPr>
                <w:noProof/>
                <w:webHidden/>
              </w:rPr>
              <w:fldChar w:fldCharType="begin"/>
            </w:r>
            <w:r w:rsidR="004C5616">
              <w:rPr>
                <w:noProof/>
                <w:webHidden/>
              </w:rPr>
              <w:instrText xml:space="preserve"> PAGEREF _Toc132292385 \h </w:instrText>
            </w:r>
            <w:r w:rsidR="004C5616">
              <w:rPr>
                <w:noProof/>
                <w:webHidden/>
              </w:rPr>
            </w:r>
            <w:r w:rsidR="004C5616">
              <w:rPr>
                <w:noProof/>
                <w:webHidden/>
              </w:rPr>
              <w:fldChar w:fldCharType="separate"/>
            </w:r>
            <w:r w:rsidR="004C5616">
              <w:rPr>
                <w:noProof/>
                <w:webHidden/>
              </w:rPr>
              <w:t>24</w:t>
            </w:r>
            <w:r w:rsidR="004C5616">
              <w:rPr>
                <w:noProof/>
                <w:webHidden/>
              </w:rPr>
              <w:fldChar w:fldCharType="end"/>
            </w:r>
          </w:hyperlink>
        </w:p>
        <w:p w:rsidR="004C5616" w:rsidRDefault="00356B4C">
          <w:pPr>
            <w:pStyle w:val="TOC1"/>
            <w:tabs>
              <w:tab w:val="left" w:pos="560"/>
              <w:tab w:val="right" w:leader="dot" w:pos="9016"/>
            </w:tabs>
            <w:rPr>
              <w:rFonts w:asciiTheme="minorHAnsi" w:eastAsiaTheme="minorEastAsia" w:hAnsiTheme="minorHAnsi" w:cstheme="minorBidi"/>
              <w:noProof/>
              <w:sz w:val="22"/>
              <w:szCs w:val="22"/>
              <w:lang w:eastAsia="en-GB" w:bidi="ar-SA"/>
            </w:rPr>
          </w:pPr>
          <w:hyperlink w:anchor="_Toc132292386" w:history="1">
            <w:r w:rsidR="004C5616" w:rsidRPr="00FF03EF">
              <w:rPr>
                <w:rStyle w:val="Hyperlink"/>
                <w:noProof/>
                <w:lang w:eastAsia="en-GB"/>
              </w:rPr>
              <w:t>8.</w:t>
            </w:r>
            <w:r w:rsidR="004C5616">
              <w:rPr>
                <w:rFonts w:asciiTheme="minorHAnsi" w:eastAsiaTheme="minorEastAsia" w:hAnsiTheme="minorHAnsi" w:cstheme="minorBidi"/>
                <w:noProof/>
                <w:sz w:val="22"/>
                <w:szCs w:val="22"/>
                <w:lang w:eastAsia="en-GB" w:bidi="ar-SA"/>
              </w:rPr>
              <w:tab/>
            </w:r>
            <w:r w:rsidR="004C5616" w:rsidRPr="00FF03EF">
              <w:rPr>
                <w:rStyle w:val="Hyperlink"/>
                <w:noProof/>
                <w:lang w:eastAsia="en-GB"/>
              </w:rPr>
              <w:t>Examination of political, economic, social, technological, environmental, legal, organisational and media (PESTELOM) factors</w:t>
            </w:r>
            <w:r w:rsidR="004C5616">
              <w:rPr>
                <w:noProof/>
                <w:webHidden/>
              </w:rPr>
              <w:tab/>
            </w:r>
            <w:r w:rsidR="004C5616">
              <w:rPr>
                <w:noProof/>
                <w:webHidden/>
              </w:rPr>
              <w:fldChar w:fldCharType="begin"/>
            </w:r>
            <w:r w:rsidR="004C5616">
              <w:rPr>
                <w:noProof/>
                <w:webHidden/>
              </w:rPr>
              <w:instrText xml:space="preserve"> PAGEREF _Toc132292386 \h </w:instrText>
            </w:r>
            <w:r w:rsidR="004C5616">
              <w:rPr>
                <w:noProof/>
                <w:webHidden/>
              </w:rPr>
            </w:r>
            <w:r w:rsidR="004C5616">
              <w:rPr>
                <w:noProof/>
                <w:webHidden/>
              </w:rPr>
              <w:fldChar w:fldCharType="separate"/>
            </w:r>
            <w:r w:rsidR="004C5616">
              <w:rPr>
                <w:noProof/>
                <w:webHidden/>
              </w:rPr>
              <w:t>25</w:t>
            </w:r>
            <w:r w:rsidR="004C5616">
              <w:rPr>
                <w:noProof/>
                <w:webHidden/>
              </w:rPr>
              <w:fldChar w:fldCharType="end"/>
            </w:r>
          </w:hyperlink>
        </w:p>
        <w:p w:rsidR="004C5616" w:rsidRDefault="00356B4C">
          <w:pPr>
            <w:pStyle w:val="TOC2"/>
            <w:rPr>
              <w:rFonts w:asciiTheme="minorHAnsi" w:eastAsiaTheme="minorEastAsia" w:hAnsiTheme="minorHAnsi" w:cstheme="minorBidi"/>
              <w:noProof/>
              <w:sz w:val="22"/>
              <w:szCs w:val="22"/>
              <w:lang w:eastAsia="en-GB" w:bidi="ar-SA"/>
            </w:rPr>
          </w:pPr>
          <w:hyperlink w:anchor="_Toc132292387" w:history="1">
            <w:r w:rsidR="004C5616" w:rsidRPr="00FF03EF">
              <w:rPr>
                <w:rStyle w:val="Hyperlink"/>
                <w:noProof/>
              </w:rPr>
              <w:t>8.1</w:t>
            </w:r>
            <w:r w:rsidR="004C5616">
              <w:rPr>
                <w:rFonts w:asciiTheme="minorHAnsi" w:eastAsiaTheme="minorEastAsia" w:hAnsiTheme="minorHAnsi" w:cstheme="minorBidi"/>
                <w:noProof/>
                <w:sz w:val="22"/>
                <w:szCs w:val="22"/>
                <w:lang w:eastAsia="en-GB" w:bidi="ar-SA"/>
              </w:rPr>
              <w:tab/>
            </w:r>
            <w:r w:rsidR="004C5616" w:rsidRPr="00FF03EF">
              <w:rPr>
                <w:rStyle w:val="Hyperlink"/>
                <w:noProof/>
              </w:rPr>
              <w:t>Political</w:t>
            </w:r>
            <w:r w:rsidR="004C5616">
              <w:rPr>
                <w:noProof/>
                <w:webHidden/>
              </w:rPr>
              <w:tab/>
            </w:r>
            <w:r w:rsidR="004C5616">
              <w:rPr>
                <w:noProof/>
                <w:webHidden/>
              </w:rPr>
              <w:fldChar w:fldCharType="begin"/>
            </w:r>
            <w:r w:rsidR="004C5616">
              <w:rPr>
                <w:noProof/>
                <w:webHidden/>
              </w:rPr>
              <w:instrText xml:space="preserve"> PAGEREF _Toc132292387 \h </w:instrText>
            </w:r>
            <w:r w:rsidR="004C5616">
              <w:rPr>
                <w:noProof/>
                <w:webHidden/>
              </w:rPr>
            </w:r>
            <w:r w:rsidR="004C5616">
              <w:rPr>
                <w:noProof/>
                <w:webHidden/>
              </w:rPr>
              <w:fldChar w:fldCharType="separate"/>
            </w:r>
            <w:r w:rsidR="004C5616">
              <w:rPr>
                <w:noProof/>
                <w:webHidden/>
              </w:rPr>
              <w:t>25</w:t>
            </w:r>
            <w:r w:rsidR="004C5616">
              <w:rPr>
                <w:noProof/>
                <w:webHidden/>
              </w:rPr>
              <w:fldChar w:fldCharType="end"/>
            </w:r>
          </w:hyperlink>
        </w:p>
        <w:p w:rsidR="004C5616" w:rsidRDefault="00356B4C">
          <w:pPr>
            <w:pStyle w:val="TOC2"/>
            <w:rPr>
              <w:rFonts w:asciiTheme="minorHAnsi" w:eastAsiaTheme="minorEastAsia" w:hAnsiTheme="minorHAnsi" w:cstheme="minorBidi"/>
              <w:noProof/>
              <w:sz w:val="22"/>
              <w:szCs w:val="22"/>
              <w:lang w:eastAsia="en-GB" w:bidi="ar-SA"/>
            </w:rPr>
          </w:pPr>
          <w:hyperlink w:anchor="_Toc132292388" w:history="1">
            <w:r w:rsidR="004C5616" w:rsidRPr="00FF03EF">
              <w:rPr>
                <w:rStyle w:val="Hyperlink"/>
                <w:noProof/>
              </w:rPr>
              <w:t>8.2</w:t>
            </w:r>
            <w:r w:rsidR="004C5616">
              <w:rPr>
                <w:rFonts w:asciiTheme="minorHAnsi" w:eastAsiaTheme="minorEastAsia" w:hAnsiTheme="minorHAnsi" w:cstheme="minorBidi"/>
                <w:noProof/>
                <w:sz w:val="22"/>
                <w:szCs w:val="22"/>
                <w:lang w:eastAsia="en-GB" w:bidi="ar-SA"/>
              </w:rPr>
              <w:tab/>
            </w:r>
            <w:r w:rsidR="004C5616" w:rsidRPr="00FF03EF">
              <w:rPr>
                <w:rStyle w:val="Hyperlink"/>
                <w:noProof/>
              </w:rPr>
              <w:t>Economic</w:t>
            </w:r>
            <w:r w:rsidR="004C5616">
              <w:rPr>
                <w:noProof/>
                <w:webHidden/>
              </w:rPr>
              <w:tab/>
            </w:r>
            <w:r w:rsidR="004C5616">
              <w:rPr>
                <w:noProof/>
                <w:webHidden/>
              </w:rPr>
              <w:fldChar w:fldCharType="begin"/>
            </w:r>
            <w:r w:rsidR="004C5616">
              <w:rPr>
                <w:noProof/>
                <w:webHidden/>
              </w:rPr>
              <w:instrText xml:space="preserve"> PAGEREF _Toc132292388 \h </w:instrText>
            </w:r>
            <w:r w:rsidR="004C5616">
              <w:rPr>
                <w:noProof/>
                <w:webHidden/>
              </w:rPr>
            </w:r>
            <w:r w:rsidR="004C5616">
              <w:rPr>
                <w:noProof/>
                <w:webHidden/>
              </w:rPr>
              <w:fldChar w:fldCharType="separate"/>
            </w:r>
            <w:r w:rsidR="004C5616">
              <w:rPr>
                <w:noProof/>
                <w:webHidden/>
              </w:rPr>
              <w:t>25</w:t>
            </w:r>
            <w:r w:rsidR="004C5616">
              <w:rPr>
                <w:noProof/>
                <w:webHidden/>
              </w:rPr>
              <w:fldChar w:fldCharType="end"/>
            </w:r>
          </w:hyperlink>
        </w:p>
        <w:p w:rsidR="004C5616" w:rsidRDefault="00356B4C">
          <w:pPr>
            <w:pStyle w:val="TOC2"/>
            <w:rPr>
              <w:rFonts w:asciiTheme="minorHAnsi" w:eastAsiaTheme="minorEastAsia" w:hAnsiTheme="minorHAnsi" w:cstheme="minorBidi"/>
              <w:noProof/>
              <w:sz w:val="22"/>
              <w:szCs w:val="22"/>
              <w:lang w:eastAsia="en-GB" w:bidi="ar-SA"/>
            </w:rPr>
          </w:pPr>
          <w:hyperlink w:anchor="_Toc132292389" w:history="1">
            <w:r w:rsidR="004C5616" w:rsidRPr="00FF03EF">
              <w:rPr>
                <w:rStyle w:val="Hyperlink"/>
                <w:noProof/>
              </w:rPr>
              <w:t>8.3</w:t>
            </w:r>
            <w:r w:rsidR="004C5616">
              <w:rPr>
                <w:rFonts w:asciiTheme="minorHAnsi" w:eastAsiaTheme="minorEastAsia" w:hAnsiTheme="minorHAnsi" w:cstheme="minorBidi"/>
                <w:noProof/>
                <w:sz w:val="22"/>
                <w:szCs w:val="22"/>
                <w:lang w:eastAsia="en-GB" w:bidi="ar-SA"/>
              </w:rPr>
              <w:tab/>
            </w:r>
            <w:r w:rsidR="004C5616" w:rsidRPr="00FF03EF">
              <w:rPr>
                <w:rStyle w:val="Hyperlink"/>
                <w:noProof/>
              </w:rPr>
              <w:t>Social</w:t>
            </w:r>
            <w:r w:rsidR="004C5616">
              <w:rPr>
                <w:noProof/>
                <w:webHidden/>
              </w:rPr>
              <w:tab/>
            </w:r>
            <w:r w:rsidR="004C5616">
              <w:rPr>
                <w:noProof/>
                <w:webHidden/>
              </w:rPr>
              <w:fldChar w:fldCharType="begin"/>
            </w:r>
            <w:r w:rsidR="004C5616">
              <w:rPr>
                <w:noProof/>
                <w:webHidden/>
              </w:rPr>
              <w:instrText xml:space="preserve"> PAGEREF _Toc132292389 \h </w:instrText>
            </w:r>
            <w:r w:rsidR="004C5616">
              <w:rPr>
                <w:noProof/>
                <w:webHidden/>
              </w:rPr>
            </w:r>
            <w:r w:rsidR="004C5616">
              <w:rPr>
                <w:noProof/>
                <w:webHidden/>
              </w:rPr>
              <w:fldChar w:fldCharType="separate"/>
            </w:r>
            <w:r w:rsidR="004C5616">
              <w:rPr>
                <w:noProof/>
                <w:webHidden/>
              </w:rPr>
              <w:t>26</w:t>
            </w:r>
            <w:r w:rsidR="004C5616">
              <w:rPr>
                <w:noProof/>
                <w:webHidden/>
              </w:rPr>
              <w:fldChar w:fldCharType="end"/>
            </w:r>
          </w:hyperlink>
        </w:p>
        <w:p w:rsidR="004C5616" w:rsidRDefault="00356B4C">
          <w:pPr>
            <w:pStyle w:val="TOC2"/>
            <w:rPr>
              <w:rFonts w:asciiTheme="minorHAnsi" w:eastAsiaTheme="minorEastAsia" w:hAnsiTheme="minorHAnsi" w:cstheme="minorBidi"/>
              <w:noProof/>
              <w:sz w:val="22"/>
              <w:szCs w:val="22"/>
              <w:lang w:eastAsia="en-GB" w:bidi="ar-SA"/>
            </w:rPr>
          </w:pPr>
          <w:hyperlink w:anchor="_Toc132292390" w:history="1">
            <w:r w:rsidR="004C5616" w:rsidRPr="00FF03EF">
              <w:rPr>
                <w:rStyle w:val="Hyperlink"/>
                <w:noProof/>
              </w:rPr>
              <w:t>8.4</w:t>
            </w:r>
            <w:r w:rsidR="004C5616">
              <w:rPr>
                <w:rFonts w:asciiTheme="minorHAnsi" w:eastAsiaTheme="minorEastAsia" w:hAnsiTheme="minorHAnsi" w:cstheme="minorBidi"/>
                <w:noProof/>
                <w:sz w:val="22"/>
                <w:szCs w:val="22"/>
                <w:lang w:eastAsia="en-GB" w:bidi="ar-SA"/>
              </w:rPr>
              <w:tab/>
            </w:r>
            <w:r w:rsidR="004C5616" w:rsidRPr="00FF03EF">
              <w:rPr>
                <w:rStyle w:val="Hyperlink"/>
                <w:noProof/>
              </w:rPr>
              <w:t>Technological</w:t>
            </w:r>
            <w:r w:rsidR="004C5616">
              <w:rPr>
                <w:noProof/>
                <w:webHidden/>
              </w:rPr>
              <w:tab/>
            </w:r>
            <w:r w:rsidR="004C5616">
              <w:rPr>
                <w:noProof/>
                <w:webHidden/>
              </w:rPr>
              <w:fldChar w:fldCharType="begin"/>
            </w:r>
            <w:r w:rsidR="004C5616">
              <w:rPr>
                <w:noProof/>
                <w:webHidden/>
              </w:rPr>
              <w:instrText xml:space="preserve"> PAGEREF _Toc132292390 \h </w:instrText>
            </w:r>
            <w:r w:rsidR="004C5616">
              <w:rPr>
                <w:noProof/>
                <w:webHidden/>
              </w:rPr>
            </w:r>
            <w:r w:rsidR="004C5616">
              <w:rPr>
                <w:noProof/>
                <w:webHidden/>
              </w:rPr>
              <w:fldChar w:fldCharType="separate"/>
            </w:r>
            <w:r w:rsidR="004C5616">
              <w:rPr>
                <w:noProof/>
                <w:webHidden/>
              </w:rPr>
              <w:t>26</w:t>
            </w:r>
            <w:r w:rsidR="004C5616">
              <w:rPr>
                <w:noProof/>
                <w:webHidden/>
              </w:rPr>
              <w:fldChar w:fldCharType="end"/>
            </w:r>
          </w:hyperlink>
        </w:p>
        <w:p w:rsidR="004C5616" w:rsidRDefault="00356B4C">
          <w:pPr>
            <w:pStyle w:val="TOC2"/>
            <w:rPr>
              <w:rFonts w:asciiTheme="minorHAnsi" w:eastAsiaTheme="minorEastAsia" w:hAnsiTheme="minorHAnsi" w:cstheme="minorBidi"/>
              <w:noProof/>
              <w:sz w:val="22"/>
              <w:szCs w:val="22"/>
              <w:lang w:eastAsia="en-GB" w:bidi="ar-SA"/>
            </w:rPr>
          </w:pPr>
          <w:hyperlink w:anchor="_Toc132292391" w:history="1">
            <w:r w:rsidR="004C5616" w:rsidRPr="00FF03EF">
              <w:rPr>
                <w:rStyle w:val="Hyperlink"/>
                <w:noProof/>
              </w:rPr>
              <w:t>8.5</w:t>
            </w:r>
            <w:r w:rsidR="004C5616">
              <w:rPr>
                <w:rFonts w:asciiTheme="minorHAnsi" w:eastAsiaTheme="minorEastAsia" w:hAnsiTheme="minorHAnsi" w:cstheme="minorBidi"/>
                <w:noProof/>
                <w:sz w:val="22"/>
                <w:szCs w:val="22"/>
                <w:lang w:eastAsia="en-GB" w:bidi="ar-SA"/>
              </w:rPr>
              <w:tab/>
            </w:r>
            <w:r w:rsidR="004C5616" w:rsidRPr="00FF03EF">
              <w:rPr>
                <w:rStyle w:val="Hyperlink"/>
                <w:noProof/>
              </w:rPr>
              <w:t>Environmental</w:t>
            </w:r>
            <w:r w:rsidR="004C5616">
              <w:rPr>
                <w:noProof/>
                <w:webHidden/>
              </w:rPr>
              <w:tab/>
            </w:r>
            <w:r w:rsidR="004C5616">
              <w:rPr>
                <w:noProof/>
                <w:webHidden/>
              </w:rPr>
              <w:fldChar w:fldCharType="begin"/>
            </w:r>
            <w:r w:rsidR="004C5616">
              <w:rPr>
                <w:noProof/>
                <w:webHidden/>
              </w:rPr>
              <w:instrText xml:space="preserve"> PAGEREF _Toc132292391 \h </w:instrText>
            </w:r>
            <w:r w:rsidR="004C5616">
              <w:rPr>
                <w:noProof/>
                <w:webHidden/>
              </w:rPr>
            </w:r>
            <w:r w:rsidR="004C5616">
              <w:rPr>
                <w:noProof/>
                <w:webHidden/>
              </w:rPr>
              <w:fldChar w:fldCharType="separate"/>
            </w:r>
            <w:r w:rsidR="004C5616">
              <w:rPr>
                <w:noProof/>
                <w:webHidden/>
              </w:rPr>
              <w:t>26</w:t>
            </w:r>
            <w:r w:rsidR="004C5616">
              <w:rPr>
                <w:noProof/>
                <w:webHidden/>
              </w:rPr>
              <w:fldChar w:fldCharType="end"/>
            </w:r>
          </w:hyperlink>
        </w:p>
        <w:p w:rsidR="004C5616" w:rsidRDefault="00356B4C">
          <w:pPr>
            <w:pStyle w:val="TOC2"/>
            <w:rPr>
              <w:rFonts w:asciiTheme="minorHAnsi" w:eastAsiaTheme="minorEastAsia" w:hAnsiTheme="minorHAnsi" w:cstheme="minorBidi"/>
              <w:noProof/>
              <w:sz w:val="22"/>
              <w:szCs w:val="22"/>
              <w:lang w:eastAsia="en-GB" w:bidi="ar-SA"/>
            </w:rPr>
          </w:pPr>
          <w:hyperlink w:anchor="_Toc132292392" w:history="1">
            <w:r w:rsidR="004C5616" w:rsidRPr="00FF03EF">
              <w:rPr>
                <w:rStyle w:val="Hyperlink"/>
                <w:noProof/>
              </w:rPr>
              <w:t>8.6</w:t>
            </w:r>
            <w:r w:rsidR="004C5616">
              <w:rPr>
                <w:rFonts w:asciiTheme="minorHAnsi" w:eastAsiaTheme="minorEastAsia" w:hAnsiTheme="minorHAnsi" w:cstheme="minorBidi"/>
                <w:noProof/>
                <w:sz w:val="22"/>
                <w:szCs w:val="22"/>
                <w:lang w:eastAsia="en-GB" w:bidi="ar-SA"/>
              </w:rPr>
              <w:tab/>
            </w:r>
            <w:r w:rsidR="004C5616" w:rsidRPr="00FF03EF">
              <w:rPr>
                <w:rStyle w:val="Hyperlink"/>
                <w:noProof/>
              </w:rPr>
              <w:t>Legal</w:t>
            </w:r>
            <w:r w:rsidR="004C5616">
              <w:rPr>
                <w:noProof/>
                <w:webHidden/>
              </w:rPr>
              <w:tab/>
            </w:r>
            <w:r w:rsidR="004C5616">
              <w:rPr>
                <w:noProof/>
                <w:webHidden/>
              </w:rPr>
              <w:fldChar w:fldCharType="begin"/>
            </w:r>
            <w:r w:rsidR="004C5616">
              <w:rPr>
                <w:noProof/>
                <w:webHidden/>
              </w:rPr>
              <w:instrText xml:space="preserve"> PAGEREF _Toc132292392 \h </w:instrText>
            </w:r>
            <w:r w:rsidR="004C5616">
              <w:rPr>
                <w:noProof/>
                <w:webHidden/>
              </w:rPr>
            </w:r>
            <w:r w:rsidR="004C5616">
              <w:rPr>
                <w:noProof/>
                <w:webHidden/>
              </w:rPr>
              <w:fldChar w:fldCharType="separate"/>
            </w:r>
            <w:r w:rsidR="004C5616">
              <w:rPr>
                <w:noProof/>
                <w:webHidden/>
              </w:rPr>
              <w:t>27</w:t>
            </w:r>
            <w:r w:rsidR="004C5616">
              <w:rPr>
                <w:noProof/>
                <w:webHidden/>
              </w:rPr>
              <w:fldChar w:fldCharType="end"/>
            </w:r>
          </w:hyperlink>
        </w:p>
        <w:p w:rsidR="004C5616" w:rsidRDefault="00356B4C">
          <w:pPr>
            <w:pStyle w:val="TOC2"/>
            <w:rPr>
              <w:rFonts w:asciiTheme="minorHAnsi" w:eastAsiaTheme="minorEastAsia" w:hAnsiTheme="minorHAnsi" w:cstheme="minorBidi"/>
              <w:noProof/>
              <w:sz w:val="22"/>
              <w:szCs w:val="22"/>
              <w:lang w:eastAsia="en-GB" w:bidi="ar-SA"/>
            </w:rPr>
          </w:pPr>
          <w:hyperlink w:anchor="_Toc132292393" w:history="1">
            <w:r w:rsidR="004C5616" w:rsidRPr="00FF03EF">
              <w:rPr>
                <w:rStyle w:val="Hyperlink"/>
                <w:noProof/>
              </w:rPr>
              <w:t>8.7</w:t>
            </w:r>
            <w:r w:rsidR="004C5616">
              <w:rPr>
                <w:rFonts w:asciiTheme="minorHAnsi" w:eastAsiaTheme="minorEastAsia" w:hAnsiTheme="minorHAnsi" w:cstheme="minorBidi"/>
                <w:noProof/>
                <w:sz w:val="22"/>
                <w:szCs w:val="22"/>
                <w:lang w:eastAsia="en-GB" w:bidi="ar-SA"/>
              </w:rPr>
              <w:tab/>
            </w:r>
            <w:r w:rsidR="004C5616" w:rsidRPr="00FF03EF">
              <w:rPr>
                <w:rStyle w:val="Hyperlink"/>
                <w:noProof/>
              </w:rPr>
              <w:t>Organisational</w:t>
            </w:r>
            <w:r w:rsidR="004C5616">
              <w:rPr>
                <w:noProof/>
                <w:webHidden/>
              </w:rPr>
              <w:tab/>
            </w:r>
            <w:r w:rsidR="004C5616">
              <w:rPr>
                <w:noProof/>
                <w:webHidden/>
              </w:rPr>
              <w:fldChar w:fldCharType="begin"/>
            </w:r>
            <w:r w:rsidR="004C5616">
              <w:rPr>
                <w:noProof/>
                <w:webHidden/>
              </w:rPr>
              <w:instrText xml:space="preserve"> PAGEREF _Toc132292393 \h </w:instrText>
            </w:r>
            <w:r w:rsidR="004C5616">
              <w:rPr>
                <w:noProof/>
                <w:webHidden/>
              </w:rPr>
            </w:r>
            <w:r w:rsidR="004C5616">
              <w:rPr>
                <w:noProof/>
                <w:webHidden/>
              </w:rPr>
              <w:fldChar w:fldCharType="separate"/>
            </w:r>
            <w:r w:rsidR="004C5616">
              <w:rPr>
                <w:noProof/>
                <w:webHidden/>
              </w:rPr>
              <w:t>28</w:t>
            </w:r>
            <w:r w:rsidR="004C5616">
              <w:rPr>
                <w:noProof/>
                <w:webHidden/>
              </w:rPr>
              <w:fldChar w:fldCharType="end"/>
            </w:r>
          </w:hyperlink>
        </w:p>
        <w:p w:rsidR="004C5616" w:rsidRDefault="00356B4C">
          <w:pPr>
            <w:pStyle w:val="TOC2"/>
            <w:rPr>
              <w:rFonts w:asciiTheme="minorHAnsi" w:eastAsiaTheme="minorEastAsia" w:hAnsiTheme="minorHAnsi" w:cstheme="minorBidi"/>
              <w:noProof/>
              <w:sz w:val="22"/>
              <w:szCs w:val="22"/>
              <w:lang w:eastAsia="en-GB" w:bidi="ar-SA"/>
            </w:rPr>
          </w:pPr>
          <w:hyperlink w:anchor="_Toc132292394" w:history="1">
            <w:r w:rsidR="004C5616" w:rsidRPr="00FF03EF">
              <w:rPr>
                <w:rStyle w:val="Hyperlink"/>
                <w:noProof/>
              </w:rPr>
              <w:t>8.8</w:t>
            </w:r>
            <w:r w:rsidR="004C5616">
              <w:rPr>
                <w:rFonts w:asciiTheme="minorHAnsi" w:eastAsiaTheme="minorEastAsia" w:hAnsiTheme="minorHAnsi" w:cstheme="minorBidi"/>
                <w:noProof/>
                <w:sz w:val="22"/>
                <w:szCs w:val="22"/>
                <w:lang w:eastAsia="en-GB" w:bidi="ar-SA"/>
              </w:rPr>
              <w:tab/>
            </w:r>
            <w:r w:rsidR="004C5616" w:rsidRPr="00FF03EF">
              <w:rPr>
                <w:rStyle w:val="Hyperlink"/>
                <w:noProof/>
              </w:rPr>
              <w:t>Media</w:t>
            </w:r>
            <w:r w:rsidR="004C5616">
              <w:rPr>
                <w:noProof/>
                <w:webHidden/>
              </w:rPr>
              <w:tab/>
            </w:r>
            <w:r w:rsidR="004C5616">
              <w:rPr>
                <w:noProof/>
                <w:webHidden/>
              </w:rPr>
              <w:fldChar w:fldCharType="begin"/>
            </w:r>
            <w:r w:rsidR="004C5616">
              <w:rPr>
                <w:noProof/>
                <w:webHidden/>
              </w:rPr>
              <w:instrText xml:space="preserve"> PAGEREF _Toc132292394 \h </w:instrText>
            </w:r>
            <w:r w:rsidR="004C5616">
              <w:rPr>
                <w:noProof/>
                <w:webHidden/>
              </w:rPr>
            </w:r>
            <w:r w:rsidR="004C5616">
              <w:rPr>
                <w:noProof/>
                <w:webHidden/>
              </w:rPr>
              <w:fldChar w:fldCharType="separate"/>
            </w:r>
            <w:r w:rsidR="004C5616">
              <w:rPr>
                <w:noProof/>
                <w:webHidden/>
              </w:rPr>
              <w:t>28</w:t>
            </w:r>
            <w:r w:rsidR="004C5616">
              <w:rPr>
                <w:noProof/>
                <w:webHidden/>
              </w:rPr>
              <w:fldChar w:fldCharType="end"/>
            </w:r>
          </w:hyperlink>
        </w:p>
        <w:p w:rsidR="00804093" w:rsidRDefault="00280AB2" w:rsidP="00864238">
          <w:pPr>
            <w:pStyle w:val="TOC1"/>
            <w:tabs>
              <w:tab w:val="right" w:leader="dot" w:pos="9016"/>
            </w:tabs>
            <w:spacing w:after="0"/>
            <w:jc w:val="both"/>
          </w:pPr>
          <w:r>
            <w:rPr>
              <w:b/>
              <w:bCs/>
              <w:noProof/>
            </w:rPr>
            <w:fldChar w:fldCharType="end"/>
          </w:r>
        </w:p>
      </w:sdtContent>
    </w:sdt>
    <w:p w:rsidR="00804093" w:rsidRDefault="00804093" w:rsidP="00864238">
      <w:pPr>
        <w:jc w:val="both"/>
        <w:rPr>
          <w:rFonts w:eastAsiaTheme="majorEastAsia" w:cstheme="majorBidi"/>
          <w:b/>
          <w:bCs/>
          <w:color w:val="4F81BD" w:themeColor="accent1"/>
          <w:kern w:val="32"/>
          <w:sz w:val="32"/>
          <w:szCs w:val="32"/>
        </w:rPr>
      </w:pPr>
      <w:r>
        <w:br w:type="page"/>
      </w:r>
    </w:p>
    <w:p w:rsidR="00804093" w:rsidRDefault="005C6727" w:rsidP="00864238">
      <w:pPr>
        <w:pStyle w:val="Heading1"/>
        <w:spacing w:before="0" w:after="0"/>
        <w:jc w:val="both"/>
      </w:pPr>
      <w:bookmarkStart w:id="1" w:name="_Toc132292354"/>
      <w:r>
        <w:lastRenderedPageBreak/>
        <w:t>Foreword</w:t>
      </w:r>
      <w:bookmarkEnd w:id="1"/>
    </w:p>
    <w:p w:rsidR="00D77338" w:rsidRPr="00D77338" w:rsidRDefault="00D77338" w:rsidP="00D77338"/>
    <w:p w:rsidR="00D77338" w:rsidRDefault="00D77338" w:rsidP="00D77338">
      <w:pPr>
        <w:jc w:val="both"/>
      </w:pPr>
      <w:r>
        <w:t>The Public Protection Partnership (PPP) is a shared service delivering Environmental Health, Licensing and Trading Standards functions on behalf of two authorities (Partners), Bracknell Forest Council and West Berkshire Council. It also delivers a range of commissioned services to other organisations including Wokingham Borough Council.</w:t>
      </w:r>
    </w:p>
    <w:p w:rsidR="00D77338" w:rsidRDefault="00D77338" w:rsidP="00D77338">
      <w:pPr>
        <w:jc w:val="both"/>
      </w:pPr>
    </w:p>
    <w:p w:rsidR="00D77338" w:rsidRDefault="00D77338" w:rsidP="00D77338">
      <w:pPr>
        <w:jc w:val="both"/>
      </w:pPr>
      <w:r>
        <w:t xml:space="preserve">The Partnership delivers services encompassing a wide range of areas of responsibility from environmental protection to fair trading, food safety to animal health, housing standards to taxi licensing, and much more.  </w:t>
      </w:r>
    </w:p>
    <w:p w:rsidR="00D77338" w:rsidRDefault="00D77338" w:rsidP="00D77338">
      <w:pPr>
        <w:jc w:val="both"/>
      </w:pPr>
    </w:p>
    <w:p w:rsidR="00D77338" w:rsidRDefault="00D77338" w:rsidP="00D77338">
      <w:pPr>
        <w:jc w:val="both"/>
      </w:pPr>
      <w:r>
        <w:t>Our vision is protect and support residents and legitimate businesses through the successful use of information and intelligence, delivering safe and healthy neighbourhoods.</w:t>
      </w:r>
    </w:p>
    <w:p w:rsidR="00D77338" w:rsidRDefault="00D77338" w:rsidP="00D77338">
      <w:pPr>
        <w:jc w:val="both"/>
      </w:pPr>
    </w:p>
    <w:p w:rsidR="00D77338" w:rsidRDefault="00D77338" w:rsidP="00D77338">
      <w:pPr>
        <w:jc w:val="both"/>
      </w:pPr>
      <w:r>
        <w:t>The nature of the shared service means that we have greater resilience and robustness to cope with unforeseen challenges such as disease outbreaks, large scale investigations etc. Our team of dedicated officers, external partners and elected Members work closely together in order to provide good quality services and value for money for our residents, businesses and the authorities we serve.</w:t>
      </w:r>
    </w:p>
    <w:p w:rsidR="00D77338" w:rsidRDefault="00D77338" w:rsidP="00D77338">
      <w:pPr>
        <w:jc w:val="both"/>
      </w:pPr>
    </w:p>
    <w:p w:rsidR="00D77338" w:rsidRDefault="00D77338" w:rsidP="00D77338">
      <w:pPr>
        <w:jc w:val="both"/>
      </w:pPr>
      <w:r>
        <w:t xml:space="preserve">This iteration of the Service Plan follows three challenging years for the service. Two were dominated by the operational response to Covid19 and saw the service operate on a seven day basis for twenty-two months which was closely followed by the team’s delivery of the Homes for Ukraine Scheme and more latterly the response to the cost of living challenges.   </w:t>
      </w:r>
    </w:p>
    <w:p w:rsidR="00D77338" w:rsidRDefault="00D77338" w:rsidP="00D77338">
      <w:pPr>
        <w:jc w:val="both"/>
      </w:pPr>
    </w:p>
    <w:p w:rsidR="00D77338" w:rsidRDefault="00D77338" w:rsidP="00D77338">
      <w:pPr>
        <w:jc w:val="both"/>
      </w:pPr>
      <w:r>
        <w:t>Looking ahead the service now faces immediate and longer term challenges including a significant loss of income especially in the licensing sector and difficulties associated with the recruitment of qualified and experienced officers. The Service will be looking to overcome these challenges through workforce planning and actively engaging our training and development plan.</w:t>
      </w:r>
    </w:p>
    <w:p w:rsidR="00D77338" w:rsidRDefault="00D77338" w:rsidP="00D77338">
      <w:pPr>
        <w:jc w:val="both"/>
      </w:pPr>
    </w:p>
    <w:p w:rsidR="00D77338" w:rsidRDefault="00D77338" w:rsidP="00D77338">
      <w:pPr>
        <w:jc w:val="both"/>
      </w:pPr>
      <w:r>
        <w:t xml:space="preserve">I am confident that, as my year of chairing the Joint Public Protection Committee comes to an end, our residents and legitimate businesses will continue to enjoy high levels of protection through effective communication </w:t>
      </w:r>
      <w:r>
        <w:lastRenderedPageBreak/>
        <w:t>and use of the Service’s expertise, resources and critical mass and we will continue to preserve the health, wellbeing and safety of the communities we serve.</w:t>
      </w:r>
    </w:p>
    <w:p w:rsidR="00D77338" w:rsidRDefault="00D77338" w:rsidP="00D77338">
      <w:pPr>
        <w:jc w:val="both"/>
      </w:pPr>
    </w:p>
    <w:p w:rsidR="00D77338" w:rsidRPr="00781F82" w:rsidRDefault="00D77338" w:rsidP="00D77338">
      <w:pPr>
        <w:jc w:val="both"/>
        <w:rPr>
          <w:b/>
        </w:rPr>
      </w:pPr>
      <w:r w:rsidRPr="00781F82">
        <w:rPr>
          <w:b/>
        </w:rPr>
        <w:t xml:space="preserve">Councillor Thomas Marino </w:t>
      </w:r>
    </w:p>
    <w:p w:rsidR="00D77338" w:rsidRPr="00781F82" w:rsidRDefault="00D77338" w:rsidP="00D77338">
      <w:pPr>
        <w:jc w:val="both"/>
        <w:rPr>
          <w:b/>
        </w:rPr>
      </w:pPr>
      <w:r w:rsidRPr="00781F82">
        <w:rPr>
          <w:b/>
        </w:rPr>
        <w:t>2022-23 Chairman of the JPPC</w:t>
      </w:r>
    </w:p>
    <w:p w:rsidR="005613E5" w:rsidRDefault="005613E5" w:rsidP="00864238">
      <w:pPr>
        <w:jc w:val="both"/>
      </w:pPr>
    </w:p>
    <w:p w:rsidR="00AC183E" w:rsidRPr="003A48D5" w:rsidRDefault="00AC183E" w:rsidP="00AE5625">
      <w:pPr>
        <w:pStyle w:val="Heading1"/>
        <w:numPr>
          <w:ilvl w:val="0"/>
          <w:numId w:val="1"/>
        </w:numPr>
        <w:spacing w:before="0" w:after="0"/>
        <w:jc w:val="both"/>
      </w:pPr>
      <w:bookmarkStart w:id="2" w:name="_Toc132292355"/>
      <w:r w:rsidRPr="003A48D5">
        <w:t>Introduction</w:t>
      </w:r>
      <w:bookmarkEnd w:id="2"/>
    </w:p>
    <w:p w:rsidR="00AC183E" w:rsidRPr="00FE1818" w:rsidRDefault="00AC183E" w:rsidP="00864238">
      <w:pPr>
        <w:jc w:val="both"/>
      </w:pPr>
    </w:p>
    <w:p w:rsidR="00AC183E" w:rsidRPr="00B7678A" w:rsidRDefault="00AC183E" w:rsidP="00864238">
      <w:pPr>
        <w:jc w:val="both"/>
        <w:rPr>
          <w:szCs w:val="28"/>
        </w:rPr>
      </w:pPr>
      <w:r w:rsidRPr="00B7678A">
        <w:rPr>
          <w:szCs w:val="28"/>
        </w:rPr>
        <w:t>The Public Protection Partnership</w:t>
      </w:r>
      <w:r w:rsidR="008932EA">
        <w:rPr>
          <w:szCs w:val="28"/>
        </w:rPr>
        <w:t>’s</w:t>
      </w:r>
      <w:r w:rsidRPr="00B7678A">
        <w:rPr>
          <w:szCs w:val="28"/>
        </w:rPr>
        <w:t xml:space="preserve"> (PPP) Strategic Assessment seeks to bring together national, regional and local information to identify priority areas which will have the greatest positive impact on the communities it serves. </w:t>
      </w:r>
    </w:p>
    <w:p w:rsidR="00AC183E" w:rsidRPr="00B7678A" w:rsidRDefault="00AC183E" w:rsidP="00864238">
      <w:pPr>
        <w:jc w:val="both"/>
        <w:rPr>
          <w:szCs w:val="28"/>
        </w:rPr>
      </w:pPr>
    </w:p>
    <w:p w:rsidR="00AC183E" w:rsidRPr="00B7678A" w:rsidRDefault="00AC183E" w:rsidP="00864238">
      <w:pPr>
        <w:jc w:val="both"/>
        <w:rPr>
          <w:szCs w:val="28"/>
        </w:rPr>
      </w:pPr>
      <w:r w:rsidRPr="00B7678A">
        <w:rPr>
          <w:szCs w:val="28"/>
        </w:rPr>
        <w:t>By identifying key local threats, emerging issues and priority</w:t>
      </w:r>
      <w:r w:rsidR="00DF0BE6">
        <w:rPr>
          <w:szCs w:val="28"/>
        </w:rPr>
        <w:t xml:space="preserve"> areas this document will help t</w:t>
      </w:r>
      <w:r w:rsidRPr="00B7678A">
        <w:rPr>
          <w:szCs w:val="28"/>
        </w:rPr>
        <w:t xml:space="preserve">he </w:t>
      </w:r>
      <w:r w:rsidR="00DF0BE6">
        <w:rPr>
          <w:szCs w:val="28"/>
        </w:rPr>
        <w:t xml:space="preserve">Joint Public Protection </w:t>
      </w:r>
      <w:r w:rsidRPr="00B7678A">
        <w:rPr>
          <w:szCs w:val="28"/>
        </w:rPr>
        <w:t xml:space="preserve">Committee fulfil its obligations to set the priorities for the Service. </w:t>
      </w:r>
    </w:p>
    <w:p w:rsidR="00AC183E" w:rsidRPr="00B7678A" w:rsidRDefault="00AC183E" w:rsidP="00864238">
      <w:pPr>
        <w:jc w:val="both"/>
        <w:rPr>
          <w:szCs w:val="28"/>
        </w:rPr>
      </w:pPr>
    </w:p>
    <w:p w:rsidR="00E17F0B" w:rsidRPr="00B7678A" w:rsidRDefault="00D83B53" w:rsidP="00864238">
      <w:pPr>
        <w:jc w:val="both"/>
        <w:rPr>
          <w:szCs w:val="28"/>
        </w:rPr>
      </w:pPr>
      <w:r w:rsidRPr="008932EA">
        <w:rPr>
          <w:szCs w:val="28"/>
        </w:rPr>
        <w:t>The 2023</w:t>
      </w:r>
      <w:r w:rsidR="00AC183E" w:rsidRPr="008932EA">
        <w:rPr>
          <w:szCs w:val="28"/>
        </w:rPr>
        <w:t xml:space="preserve"> </w:t>
      </w:r>
      <w:r w:rsidR="00DF0BE6" w:rsidRPr="008932EA">
        <w:rPr>
          <w:szCs w:val="28"/>
        </w:rPr>
        <w:t>refresh</w:t>
      </w:r>
      <w:r w:rsidR="00AC183E" w:rsidRPr="008932EA">
        <w:rPr>
          <w:szCs w:val="28"/>
        </w:rPr>
        <w:t xml:space="preserve"> builds on </w:t>
      </w:r>
      <w:r w:rsidR="00DF0BE6" w:rsidRPr="008932EA">
        <w:rPr>
          <w:szCs w:val="28"/>
        </w:rPr>
        <w:t xml:space="preserve">the 2021-23 document </w:t>
      </w:r>
      <w:r w:rsidR="00B27ECB">
        <w:rPr>
          <w:szCs w:val="28"/>
        </w:rPr>
        <w:t xml:space="preserve">(updated in May 2022) </w:t>
      </w:r>
      <w:r w:rsidR="00DF0BE6" w:rsidRPr="008932EA">
        <w:rPr>
          <w:szCs w:val="28"/>
        </w:rPr>
        <w:t xml:space="preserve">and </w:t>
      </w:r>
      <w:r w:rsidR="00AC183E" w:rsidRPr="008932EA">
        <w:rPr>
          <w:szCs w:val="28"/>
        </w:rPr>
        <w:t xml:space="preserve">its predecessor produced </w:t>
      </w:r>
      <w:r w:rsidR="009E7DAC" w:rsidRPr="008932EA">
        <w:rPr>
          <w:szCs w:val="28"/>
        </w:rPr>
        <w:t xml:space="preserve">in </w:t>
      </w:r>
      <w:r w:rsidR="00AC183E" w:rsidRPr="008932EA">
        <w:rPr>
          <w:szCs w:val="28"/>
        </w:rPr>
        <w:t xml:space="preserve">June 2019. </w:t>
      </w:r>
      <w:r w:rsidR="00E17F0B" w:rsidRPr="008932EA">
        <w:rPr>
          <w:szCs w:val="28"/>
        </w:rPr>
        <w:t>It also seeks to build upon the work of environmental health, licensing and trading standards.</w:t>
      </w:r>
      <w:r w:rsidR="00E17F0B">
        <w:rPr>
          <w:szCs w:val="28"/>
        </w:rPr>
        <w:t xml:space="preserve"> </w:t>
      </w:r>
    </w:p>
    <w:p w:rsidR="00AC183E" w:rsidRPr="00B7678A" w:rsidRDefault="00AC183E" w:rsidP="00864238">
      <w:pPr>
        <w:jc w:val="both"/>
        <w:rPr>
          <w:szCs w:val="28"/>
        </w:rPr>
      </w:pPr>
    </w:p>
    <w:p w:rsidR="00AF6C0C" w:rsidRDefault="008932EA" w:rsidP="00864238">
      <w:pPr>
        <w:jc w:val="both"/>
      </w:pPr>
      <w:r w:rsidRPr="008932EA">
        <w:t>The PPP faces significant challenges in demands for the service and also matters that arise tha</w:t>
      </w:r>
      <w:r w:rsidR="00B27ECB">
        <w:t xml:space="preserve">t were unforeseen such as the Homes for </w:t>
      </w:r>
      <w:r w:rsidRPr="008932EA">
        <w:t>U</w:t>
      </w:r>
      <w:r w:rsidR="00B27ECB">
        <w:t>kraine</w:t>
      </w:r>
      <w:r w:rsidRPr="008932EA">
        <w:t xml:space="preserve"> or</w:t>
      </w:r>
      <w:r w:rsidR="00B27ECB">
        <w:t xml:space="preserve"> Cost of Living Hub</w:t>
      </w:r>
      <w:r w:rsidRPr="008932EA">
        <w:t>. The service has proved itself as agile and able to adapt at short notice. This is helped by the structure which means that we have the tools in place to adapt such as the intelligence, customer service, policy and communication functions.</w:t>
      </w:r>
    </w:p>
    <w:p w:rsidR="008932EA" w:rsidRDefault="008932EA" w:rsidP="00864238">
      <w:pPr>
        <w:jc w:val="both"/>
      </w:pPr>
    </w:p>
    <w:p w:rsidR="00AF6C0C" w:rsidRPr="008932EA" w:rsidRDefault="00AF6C0C" w:rsidP="00AF6C0C">
      <w:pPr>
        <w:jc w:val="both"/>
      </w:pPr>
      <w:r w:rsidRPr="008932EA">
        <w:t>The focus in June 2021 included an emphasis on Covid response and recovery. Since then there have been a number of changes and factors that have affected the priorities of the service and these include:</w:t>
      </w:r>
    </w:p>
    <w:p w:rsidR="00AF6C0C" w:rsidRPr="008932EA" w:rsidRDefault="00AF6C0C" w:rsidP="00AF6C0C">
      <w:pPr>
        <w:jc w:val="both"/>
      </w:pPr>
    </w:p>
    <w:p w:rsidR="00AF6C0C" w:rsidRPr="008932EA" w:rsidRDefault="00AF6C0C" w:rsidP="00AF6C0C">
      <w:pPr>
        <w:ind w:left="851" w:hanging="851"/>
        <w:jc w:val="both"/>
      </w:pPr>
      <w:r w:rsidRPr="008932EA">
        <w:t>•</w:t>
      </w:r>
      <w:r w:rsidRPr="008932EA">
        <w:tab/>
        <w:t>Wokingham Borough Council leaving the Public Protection Partnership (PPP) and forming a new shared service for trading standards, case management etc.</w:t>
      </w:r>
    </w:p>
    <w:p w:rsidR="00AF6C0C" w:rsidRPr="008932EA" w:rsidRDefault="00AF6C0C" w:rsidP="00AF6C0C">
      <w:pPr>
        <w:ind w:left="851" w:hanging="851"/>
        <w:jc w:val="both"/>
      </w:pPr>
      <w:r w:rsidRPr="008932EA">
        <w:t>•</w:t>
      </w:r>
      <w:r w:rsidRPr="008932EA">
        <w:tab/>
        <w:t>The Homes for Ukraine Scheme which has seen us involved in over 300 accommodation checks in Bracknell and West Berkshire as well as welfare checks in West Berkshire and hosting the Ukraine Hub.</w:t>
      </w:r>
    </w:p>
    <w:p w:rsidR="00AF6C0C" w:rsidRPr="008932EA" w:rsidRDefault="00AF6C0C" w:rsidP="00AF6C0C">
      <w:pPr>
        <w:ind w:left="851" w:hanging="851"/>
        <w:jc w:val="both"/>
      </w:pPr>
      <w:r w:rsidRPr="008932EA">
        <w:lastRenderedPageBreak/>
        <w:t>•</w:t>
      </w:r>
      <w:r w:rsidRPr="008932EA">
        <w:tab/>
        <w:t>The challenges to residents and business faced by high energy costs and increased cost of living related issues. We have also hosted the Cost of Living Hub for West Berkshire.</w:t>
      </w:r>
    </w:p>
    <w:p w:rsidR="00AF6C0C" w:rsidRPr="008932EA" w:rsidRDefault="00AF6C0C" w:rsidP="00AF6C0C">
      <w:pPr>
        <w:ind w:left="851" w:hanging="851"/>
        <w:jc w:val="both"/>
      </w:pPr>
    </w:p>
    <w:p w:rsidR="00AF6C0C" w:rsidRDefault="00AF6C0C" w:rsidP="00AF6C0C">
      <w:pPr>
        <w:jc w:val="both"/>
      </w:pPr>
      <w:r w:rsidRPr="008932EA">
        <w:t xml:space="preserve">In addition there have been a number of legislative changes; local and national policy changes and funding opportunities. </w:t>
      </w:r>
    </w:p>
    <w:p w:rsidR="00AC183E" w:rsidRDefault="00AC183E" w:rsidP="00AF6C0C">
      <w:pPr>
        <w:ind w:left="851" w:hanging="851"/>
        <w:jc w:val="both"/>
      </w:pPr>
    </w:p>
    <w:p w:rsidR="00AC183E" w:rsidRPr="00F260C1" w:rsidRDefault="00AC183E" w:rsidP="00864238">
      <w:pPr>
        <w:jc w:val="both"/>
      </w:pPr>
      <w:r>
        <w:t>This document is divided into three key areas:</w:t>
      </w:r>
    </w:p>
    <w:p w:rsidR="00B6269D" w:rsidRPr="00C95BF0" w:rsidRDefault="00B6269D" w:rsidP="00864238">
      <w:pPr>
        <w:jc w:val="both"/>
      </w:pPr>
    </w:p>
    <w:p w:rsidR="00CF285A" w:rsidRPr="00CF285A" w:rsidRDefault="004F711D" w:rsidP="00864238">
      <w:pPr>
        <w:jc w:val="both"/>
      </w:pPr>
      <w:r>
        <w:object w:dxaOrig="16275" w:dyaOrig="9960" w14:anchorId="54895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pt;height:278pt" o:ole="">
            <v:imagedata r:id="rId11" o:title=""/>
          </v:shape>
          <o:OLEObject Type="Embed" ProgID="Visio.Drawing.15" ShapeID="_x0000_i1025" DrawAspect="Content" ObjectID="_1742905655" r:id="rId12"/>
        </w:object>
      </w:r>
    </w:p>
    <w:p w:rsidR="00B7678A" w:rsidRPr="00F260C1" w:rsidRDefault="00B7678A" w:rsidP="00864238">
      <w:pPr>
        <w:jc w:val="both"/>
      </w:pPr>
    </w:p>
    <w:p w:rsidR="00B7678A" w:rsidRDefault="00B7678A" w:rsidP="00864238">
      <w:pPr>
        <w:jc w:val="both"/>
      </w:pPr>
      <w:r w:rsidRPr="008932EA">
        <w:t>Themes are designed to be top level, broad subject headers which match up with the most important</w:t>
      </w:r>
      <w:r w:rsidR="00AF6C0C" w:rsidRPr="008932EA">
        <w:t xml:space="preserve"> and relevant areas of the two</w:t>
      </w:r>
      <w:r w:rsidRPr="008932EA">
        <w:t xml:space="preserve"> partner Council’s Strategies.</w:t>
      </w:r>
      <w:r w:rsidRPr="00F260C1">
        <w:t xml:space="preserve"> </w:t>
      </w:r>
    </w:p>
    <w:p w:rsidR="00B7678A" w:rsidRPr="00F260C1" w:rsidRDefault="00B7678A" w:rsidP="00864238">
      <w:pPr>
        <w:jc w:val="both"/>
      </w:pPr>
    </w:p>
    <w:p w:rsidR="00B7678A" w:rsidRPr="00F260C1" w:rsidRDefault="00B7678A" w:rsidP="00864238">
      <w:pPr>
        <w:jc w:val="both"/>
      </w:pPr>
      <w:r w:rsidRPr="008932EA">
        <w:t>Priorities are the more specific areas of work that have been shown to be most impor</w:t>
      </w:r>
      <w:r w:rsidR="00AF6C0C" w:rsidRPr="008932EA">
        <w:t xml:space="preserve">tant to the areas of Bracknell Forest and </w:t>
      </w:r>
      <w:r w:rsidR="008932EA" w:rsidRPr="008932EA">
        <w:t>West Berkshire.</w:t>
      </w:r>
    </w:p>
    <w:p w:rsidR="00B7678A" w:rsidRPr="00F260C1" w:rsidRDefault="00B7678A" w:rsidP="00864238">
      <w:pPr>
        <w:jc w:val="both"/>
      </w:pPr>
    </w:p>
    <w:p w:rsidR="00B7678A" w:rsidRDefault="00B7678A" w:rsidP="00864238">
      <w:pPr>
        <w:jc w:val="both"/>
      </w:pPr>
      <w:r w:rsidRPr="00F260C1">
        <w:t>Projects are the way the service will deliver the priorities, bringing together the expertise of the staff to solve problems which affect the communities we serve.</w:t>
      </w:r>
    </w:p>
    <w:p w:rsidR="00AC183E" w:rsidRDefault="00AC183E" w:rsidP="00864238">
      <w:pPr>
        <w:jc w:val="both"/>
        <w:rPr>
          <w:rFonts w:eastAsiaTheme="majorEastAsia" w:cstheme="majorBidi"/>
          <w:b/>
          <w:bCs/>
          <w:color w:val="4F81BD" w:themeColor="accent1"/>
          <w:kern w:val="32"/>
          <w:sz w:val="32"/>
          <w:szCs w:val="32"/>
          <w:highlight w:val="lightGray"/>
        </w:rPr>
      </w:pPr>
    </w:p>
    <w:p w:rsidR="00965549" w:rsidRDefault="00965549" w:rsidP="00AE5625">
      <w:pPr>
        <w:pStyle w:val="Heading1"/>
        <w:numPr>
          <w:ilvl w:val="0"/>
          <w:numId w:val="1"/>
        </w:numPr>
        <w:spacing w:before="0" w:after="0"/>
        <w:jc w:val="both"/>
      </w:pPr>
      <w:bookmarkStart w:id="3" w:name="_Toc132292356"/>
      <w:r>
        <w:t>Executive Summary</w:t>
      </w:r>
      <w:bookmarkEnd w:id="3"/>
    </w:p>
    <w:p w:rsidR="00D83B53" w:rsidRDefault="00D83B53" w:rsidP="00864238">
      <w:pPr>
        <w:spacing w:line="276" w:lineRule="auto"/>
        <w:jc w:val="both"/>
        <w:rPr>
          <w:color w:val="FF0000"/>
        </w:rPr>
      </w:pPr>
    </w:p>
    <w:p w:rsidR="00965549" w:rsidRPr="004470F4" w:rsidRDefault="00D26825" w:rsidP="00864238">
      <w:pPr>
        <w:spacing w:line="276" w:lineRule="auto"/>
        <w:jc w:val="both"/>
        <w:rPr>
          <w:color w:val="000000" w:themeColor="text1"/>
        </w:rPr>
      </w:pPr>
      <w:r w:rsidRPr="004470F4">
        <w:rPr>
          <w:color w:val="000000" w:themeColor="text1"/>
        </w:rPr>
        <w:t>The partnership</w:t>
      </w:r>
      <w:r w:rsidR="00930625" w:rsidRPr="004470F4">
        <w:rPr>
          <w:color w:val="000000" w:themeColor="text1"/>
        </w:rPr>
        <w:t xml:space="preserve"> is responsible for ensuring an appropriate level of service across a very broad range of topics, including the compliance with, and enforcement of hundreds of pieces of legislation. This combines with a significant amount of preventative and educational work designed to minimise the impact of crime, poor health and a polluted environment.</w:t>
      </w:r>
    </w:p>
    <w:p w:rsidR="00D83B53" w:rsidRDefault="00D83B53" w:rsidP="00864238">
      <w:pPr>
        <w:spacing w:line="276" w:lineRule="auto"/>
        <w:jc w:val="both"/>
        <w:rPr>
          <w:color w:val="FF0000"/>
        </w:rPr>
      </w:pPr>
    </w:p>
    <w:p w:rsidR="00D83B53" w:rsidRPr="00B7678A" w:rsidRDefault="00D83B53" w:rsidP="00864238">
      <w:pPr>
        <w:spacing w:line="276" w:lineRule="auto"/>
        <w:jc w:val="both"/>
        <w:rPr>
          <w:color w:val="FF0000"/>
        </w:rPr>
      </w:pPr>
    </w:p>
    <w:p w:rsidR="00930625" w:rsidRDefault="00930625" w:rsidP="00864238">
      <w:pPr>
        <w:jc w:val="both"/>
      </w:pPr>
    </w:p>
    <w:p w:rsidR="00930625" w:rsidRDefault="00930625" w:rsidP="00864238">
      <w:pPr>
        <w:jc w:val="both"/>
      </w:pPr>
      <w:r>
        <w:rPr>
          <w:noProof/>
          <w:lang w:eastAsia="en-GB" w:bidi="ar-SA"/>
        </w:rPr>
        <w:drawing>
          <wp:inline distT="0" distB="0" distL="0" distR="0" wp14:anchorId="352FC65A" wp14:editId="04D94A75">
            <wp:extent cx="6206978" cy="350813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804447" w:rsidRPr="00965549" w:rsidRDefault="00804447" w:rsidP="00864238">
      <w:pPr>
        <w:jc w:val="both"/>
      </w:pPr>
    </w:p>
    <w:p w:rsidR="00B7678A" w:rsidRDefault="00B7678A" w:rsidP="00864238">
      <w:pPr>
        <w:jc w:val="both"/>
        <w:rPr>
          <w:rFonts w:eastAsiaTheme="majorEastAsia" w:cstheme="majorBidi"/>
          <w:b/>
          <w:bCs/>
          <w:color w:val="4F81BD" w:themeColor="accent1"/>
          <w:kern w:val="32"/>
          <w:sz w:val="32"/>
          <w:szCs w:val="32"/>
          <w:highlight w:val="lightGray"/>
        </w:rPr>
      </w:pPr>
      <w:r>
        <w:rPr>
          <w:highlight w:val="lightGray"/>
        </w:rPr>
        <w:br w:type="page"/>
      </w:r>
    </w:p>
    <w:p w:rsidR="00B7678A" w:rsidRPr="008932EA" w:rsidRDefault="00AF6C0C" w:rsidP="00AE5625">
      <w:pPr>
        <w:pStyle w:val="Heading1"/>
        <w:numPr>
          <w:ilvl w:val="0"/>
          <w:numId w:val="1"/>
        </w:numPr>
        <w:spacing w:before="0" w:after="0"/>
        <w:jc w:val="both"/>
      </w:pPr>
      <w:bookmarkStart w:id="4" w:name="_Toc132292357"/>
      <w:r w:rsidRPr="008932EA">
        <w:lastRenderedPageBreak/>
        <w:t>Key Findings from 2022</w:t>
      </w:r>
      <w:r w:rsidR="00B7678A" w:rsidRPr="008932EA">
        <w:t>-2</w:t>
      </w:r>
      <w:r w:rsidRPr="008932EA">
        <w:t>3</w:t>
      </w:r>
      <w:bookmarkEnd w:id="4"/>
    </w:p>
    <w:p w:rsidR="00B7678A" w:rsidRPr="00FE1818" w:rsidRDefault="00B7678A" w:rsidP="00864238">
      <w:pPr>
        <w:jc w:val="both"/>
      </w:pPr>
    </w:p>
    <w:p w:rsidR="00B7678A" w:rsidRPr="003603C3" w:rsidRDefault="00B7678A" w:rsidP="00864238">
      <w:pPr>
        <w:spacing w:line="276" w:lineRule="auto"/>
        <w:jc w:val="both"/>
      </w:pPr>
      <w:r>
        <w:t>The work handled by the partnership falls into three broad categories</w:t>
      </w:r>
      <w:r w:rsidRPr="003603C3">
        <w:t xml:space="preserve">: </w:t>
      </w:r>
    </w:p>
    <w:p w:rsidR="00B7678A" w:rsidRDefault="00B7678A" w:rsidP="00864238">
      <w:pPr>
        <w:spacing w:line="276" w:lineRule="auto"/>
        <w:jc w:val="both"/>
      </w:pPr>
    </w:p>
    <w:p w:rsidR="00B7678A" w:rsidRPr="003603C3" w:rsidRDefault="00B7678A" w:rsidP="00864238">
      <w:pPr>
        <w:spacing w:line="276" w:lineRule="auto"/>
        <w:jc w:val="both"/>
      </w:pPr>
      <w:r w:rsidRPr="00AB5764">
        <w:rPr>
          <w:b/>
        </w:rPr>
        <w:t>Reactive</w:t>
      </w:r>
      <w:r>
        <w:t xml:space="preserve"> - </w:t>
      </w:r>
      <w:r w:rsidRPr="003603C3">
        <w:t>responding to and investigating compla</w:t>
      </w:r>
      <w:r>
        <w:t>ints and requests for service</w:t>
      </w:r>
      <w:r w:rsidR="002102DF">
        <w:t>.</w:t>
      </w:r>
    </w:p>
    <w:p w:rsidR="00B7678A" w:rsidRPr="003603C3" w:rsidRDefault="00B7678A" w:rsidP="00864238">
      <w:pPr>
        <w:spacing w:line="276" w:lineRule="auto"/>
        <w:jc w:val="both"/>
      </w:pPr>
      <w:r w:rsidRPr="00AB5764">
        <w:rPr>
          <w:b/>
        </w:rPr>
        <w:t>Projects</w:t>
      </w:r>
      <w:r>
        <w:t xml:space="preserve"> - </w:t>
      </w:r>
      <w:r w:rsidRPr="003603C3">
        <w:t>defined pieces of work that are link</w:t>
      </w:r>
      <w:r>
        <w:t>ed to the Themes and Priorities</w:t>
      </w:r>
      <w:r w:rsidR="002102DF">
        <w:t>.</w:t>
      </w:r>
    </w:p>
    <w:p w:rsidR="00B7678A" w:rsidRDefault="00B7678A" w:rsidP="00864238">
      <w:pPr>
        <w:spacing w:line="276" w:lineRule="auto"/>
        <w:jc w:val="both"/>
      </w:pPr>
      <w:r w:rsidRPr="00AB5764">
        <w:rPr>
          <w:b/>
        </w:rPr>
        <w:t xml:space="preserve">Planned Work Activity </w:t>
      </w:r>
      <w:r w:rsidRPr="003603C3">
        <w:t>– routine audi</w:t>
      </w:r>
      <w:r>
        <w:t>ts, inspections, investigations</w:t>
      </w:r>
      <w:r w:rsidR="002102DF">
        <w:t>.</w:t>
      </w:r>
    </w:p>
    <w:p w:rsidR="00B7678A" w:rsidRDefault="00B7678A" w:rsidP="00864238">
      <w:pPr>
        <w:spacing w:line="276" w:lineRule="auto"/>
        <w:jc w:val="both"/>
      </w:pPr>
    </w:p>
    <w:p w:rsidR="00B7678A" w:rsidRDefault="00B7678A" w:rsidP="00864238">
      <w:pPr>
        <w:pStyle w:val="Heading2"/>
        <w:jc w:val="both"/>
      </w:pPr>
      <w:bookmarkStart w:id="5" w:name="_Toc132292358"/>
      <w:r w:rsidRPr="00BE399F">
        <w:t>Reactive</w:t>
      </w:r>
      <w:bookmarkEnd w:id="5"/>
      <w:r w:rsidR="009C2F5D">
        <w:t xml:space="preserve"> </w:t>
      </w:r>
    </w:p>
    <w:p w:rsidR="009C2F5D" w:rsidRDefault="00B7678A" w:rsidP="009C2F5D">
      <w:pPr>
        <w:spacing w:line="276" w:lineRule="auto"/>
        <w:jc w:val="both"/>
      </w:pPr>
      <w:r w:rsidRPr="008932EA">
        <w:t xml:space="preserve">The </w:t>
      </w:r>
      <w:r w:rsidR="009E7DAC" w:rsidRPr="008932EA">
        <w:t>P</w:t>
      </w:r>
      <w:r w:rsidRPr="008932EA">
        <w:t xml:space="preserve">artnership </w:t>
      </w:r>
      <w:r w:rsidR="00AF6C0C" w:rsidRPr="008932EA">
        <w:t xml:space="preserve">is often </w:t>
      </w:r>
      <w:r w:rsidRPr="008932EA">
        <w:t>called upon to play a direct role in the Local Authorities</w:t>
      </w:r>
      <w:r w:rsidR="009E7DAC" w:rsidRPr="008932EA">
        <w:t>’</w:t>
      </w:r>
      <w:r w:rsidRPr="008932EA">
        <w:t xml:space="preserve"> response</w:t>
      </w:r>
      <w:r w:rsidR="009E7DAC" w:rsidRPr="008932EA">
        <w:t>s</w:t>
      </w:r>
      <w:r w:rsidRPr="008932EA">
        <w:t xml:space="preserve"> </w:t>
      </w:r>
      <w:r w:rsidR="00AF6C0C" w:rsidRPr="008932EA">
        <w:t>to emerging issues.</w:t>
      </w:r>
      <w:r w:rsidR="009C2F5D" w:rsidRPr="008932EA">
        <w:t xml:space="preserve">  In 2022 the Service has supported Bracknell and West Berkshire Councils deliver on the implementation of the Homes for Ukraine Scheme and the response to the Cost of Living challenges facing many in our communities. </w:t>
      </w:r>
    </w:p>
    <w:p w:rsidR="003A00C3" w:rsidRDefault="003A00C3" w:rsidP="003A00C3">
      <w:pPr>
        <w:spacing w:line="276" w:lineRule="auto"/>
        <w:jc w:val="both"/>
      </w:pPr>
    </w:p>
    <w:p w:rsidR="003A00C3" w:rsidRDefault="003A00C3" w:rsidP="003A00C3">
      <w:pPr>
        <w:spacing w:line="276" w:lineRule="auto"/>
        <w:jc w:val="both"/>
      </w:pPr>
      <w:r w:rsidRPr="009E2A0F">
        <w:t xml:space="preserve">In West Berkshire the </w:t>
      </w:r>
      <w:r>
        <w:t>PPP started</w:t>
      </w:r>
      <w:r w:rsidRPr="009E2A0F">
        <w:t xml:space="preserve"> managing the Ukraine Support Hub which came together at the end of March</w:t>
      </w:r>
      <w:r>
        <w:t xml:space="preserve"> 2022. The team </w:t>
      </w:r>
      <w:r w:rsidRPr="009E2A0F">
        <w:t>provide</w:t>
      </w:r>
      <w:r>
        <w:t>d</w:t>
      </w:r>
      <w:r w:rsidRPr="009E2A0F">
        <w:t xml:space="preserve"> a number of roles including DBS checks, updating data, organising accommodation checks, being a single point of contact for all queries, confirming residency, community engagement and welfare</w:t>
      </w:r>
      <w:r>
        <w:t>.</w:t>
      </w:r>
    </w:p>
    <w:p w:rsidR="003A00C3" w:rsidRDefault="003A00C3" w:rsidP="003A00C3">
      <w:pPr>
        <w:spacing w:line="276" w:lineRule="auto"/>
        <w:jc w:val="both"/>
      </w:pPr>
    </w:p>
    <w:p w:rsidR="003A00C3" w:rsidRDefault="003A00C3" w:rsidP="003A00C3">
      <w:pPr>
        <w:spacing w:line="276" w:lineRule="auto"/>
        <w:jc w:val="both"/>
      </w:pPr>
      <w:r w:rsidRPr="00E60F95">
        <w:t xml:space="preserve">In both Bracknell </w:t>
      </w:r>
      <w:r>
        <w:t xml:space="preserve">Forest </w:t>
      </w:r>
      <w:r w:rsidRPr="00E60F95">
        <w:t xml:space="preserve">and </w:t>
      </w:r>
      <w:r>
        <w:t xml:space="preserve">West Berkshire </w:t>
      </w:r>
      <w:r w:rsidRPr="00E60F95">
        <w:t xml:space="preserve">PPP Officers </w:t>
      </w:r>
      <w:r>
        <w:t>undertook</w:t>
      </w:r>
      <w:r w:rsidRPr="00E60F95">
        <w:t xml:space="preserve"> accommodation checks to </w:t>
      </w:r>
      <w:r>
        <w:t>confirm that the accommodation was</w:t>
      </w:r>
      <w:r w:rsidRPr="00E60F95">
        <w:t xml:space="preserve"> suitable to house the number of guests being accommodated</w:t>
      </w:r>
      <w:r>
        <w:t>.</w:t>
      </w:r>
    </w:p>
    <w:p w:rsidR="003A00C3" w:rsidRPr="008932EA" w:rsidRDefault="003A00C3" w:rsidP="009C2F5D">
      <w:pPr>
        <w:spacing w:line="276" w:lineRule="auto"/>
        <w:jc w:val="both"/>
      </w:pPr>
    </w:p>
    <w:p w:rsidR="00AF6C0C" w:rsidRDefault="009C2F5D" w:rsidP="009C2F5D">
      <w:pPr>
        <w:spacing w:line="276" w:lineRule="auto"/>
        <w:jc w:val="both"/>
      </w:pPr>
      <w:r w:rsidRPr="008932EA">
        <w:t xml:space="preserve">Another key event </w:t>
      </w:r>
      <w:r w:rsidR="008932EA" w:rsidRPr="008932EA">
        <w:t xml:space="preserve">of </w:t>
      </w:r>
      <w:r w:rsidR="008932EA">
        <w:t xml:space="preserve">2022 </w:t>
      </w:r>
      <w:r w:rsidRPr="008932EA">
        <w:t>was the decision by Wokingham Borough Council to bring back in-house its environmental health and licensing functions from the 1st April 2022. On the same day Wokingham entered into an arrangement for the delivery of a number of functions including trading standards, case management, financial investigations, intelligence and air quality. This arrangement is set to run until January 2027.</w:t>
      </w:r>
    </w:p>
    <w:p w:rsidR="00AF6C0C" w:rsidRDefault="00AF6C0C" w:rsidP="00864238">
      <w:pPr>
        <w:spacing w:line="276" w:lineRule="auto"/>
        <w:jc w:val="both"/>
      </w:pPr>
    </w:p>
    <w:p w:rsidR="00B7678A" w:rsidRDefault="008932EA" w:rsidP="00864238">
      <w:pPr>
        <w:spacing w:line="276" w:lineRule="auto"/>
        <w:jc w:val="both"/>
      </w:pPr>
      <w:r w:rsidRPr="008932EA">
        <w:lastRenderedPageBreak/>
        <w:t>The service has proved itself as agile and able to adapt at short notice. This is helped by the structure which means that we have the tools in place to adapt such as the intelligence, customer service, policy and communication functions.</w:t>
      </w:r>
    </w:p>
    <w:p w:rsidR="00745675" w:rsidRDefault="00745675" w:rsidP="00864238">
      <w:pPr>
        <w:spacing w:line="276" w:lineRule="auto"/>
        <w:jc w:val="both"/>
      </w:pPr>
    </w:p>
    <w:p w:rsidR="0097779E" w:rsidRPr="007725D3" w:rsidRDefault="0097779E" w:rsidP="0097779E">
      <w:pPr>
        <w:spacing w:line="276" w:lineRule="auto"/>
        <w:jc w:val="both"/>
      </w:pPr>
      <w:r w:rsidRPr="007725D3">
        <w:t>Food Enquiries</w:t>
      </w:r>
    </w:p>
    <w:p w:rsidR="0097779E" w:rsidRPr="007725D3" w:rsidRDefault="007725D3" w:rsidP="0097779E">
      <w:pPr>
        <w:pStyle w:val="ListParagraph"/>
        <w:numPr>
          <w:ilvl w:val="0"/>
          <w:numId w:val="3"/>
        </w:numPr>
        <w:spacing w:line="276" w:lineRule="auto"/>
        <w:contextualSpacing w:val="0"/>
        <w:jc w:val="both"/>
      </w:pPr>
      <w:r w:rsidRPr="007725D3">
        <w:rPr>
          <w:b/>
        </w:rPr>
        <w:t>593</w:t>
      </w:r>
      <w:r w:rsidR="0097779E" w:rsidRPr="007725D3">
        <w:rPr>
          <w:b/>
        </w:rPr>
        <w:t xml:space="preserve"> </w:t>
      </w:r>
      <w:r w:rsidR="0097779E" w:rsidRPr="007725D3">
        <w:t>service requests were recorded relating to food in 202</w:t>
      </w:r>
      <w:r w:rsidRPr="007725D3">
        <w:t>2</w:t>
      </w:r>
      <w:r w:rsidR="0097779E" w:rsidRPr="007725D3">
        <w:t>/2</w:t>
      </w:r>
      <w:r w:rsidRPr="007725D3">
        <w:t>3</w:t>
      </w:r>
      <w:r w:rsidR="0097779E" w:rsidRPr="007725D3">
        <w:t xml:space="preserve">, </w:t>
      </w:r>
      <w:r w:rsidRPr="007725D3">
        <w:t xml:space="preserve">this is a decrease when compared to the previous year’s total of 1092 </w:t>
      </w:r>
      <w:r>
        <w:t xml:space="preserve">(45%) </w:t>
      </w:r>
      <w:r w:rsidRPr="007725D3">
        <w:t>but that included the requests for the then three partner authorities</w:t>
      </w:r>
      <w:r w:rsidR="0097779E" w:rsidRPr="007725D3">
        <w:t xml:space="preserve">. </w:t>
      </w:r>
    </w:p>
    <w:p w:rsidR="0097779E" w:rsidRPr="0097779E" w:rsidRDefault="0097779E" w:rsidP="0097779E">
      <w:pPr>
        <w:spacing w:line="276" w:lineRule="auto"/>
        <w:jc w:val="both"/>
        <w:rPr>
          <w:color w:val="FF0000"/>
        </w:rPr>
      </w:pPr>
    </w:p>
    <w:p w:rsidR="0097779E" w:rsidRPr="007725D3" w:rsidRDefault="0097779E" w:rsidP="0097779E">
      <w:pPr>
        <w:spacing w:line="276" w:lineRule="auto"/>
        <w:jc w:val="both"/>
      </w:pPr>
      <w:r w:rsidRPr="007725D3">
        <w:t>Planning</w:t>
      </w:r>
    </w:p>
    <w:p w:rsidR="0097779E" w:rsidRPr="009C30F9" w:rsidRDefault="0097779E" w:rsidP="007725D3">
      <w:pPr>
        <w:pStyle w:val="ListParagraph"/>
        <w:numPr>
          <w:ilvl w:val="0"/>
          <w:numId w:val="3"/>
        </w:numPr>
        <w:spacing w:line="276" w:lineRule="auto"/>
        <w:contextualSpacing w:val="0"/>
        <w:jc w:val="both"/>
        <w:rPr>
          <w:color w:val="FF0000"/>
          <w:lang w:eastAsia="en-GB"/>
        </w:rPr>
      </w:pPr>
      <w:r w:rsidRPr="007725D3">
        <w:t xml:space="preserve">The volume of planning enquiries </w:t>
      </w:r>
      <w:r w:rsidR="007725D3">
        <w:t xml:space="preserve">has also decreased from 869 to 478 (45%) but again does not constitute a like for like comparison as the 2021/22 </w:t>
      </w:r>
      <w:r w:rsidR="009C30F9">
        <w:t>data covers three authorities.</w:t>
      </w:r>
    </w:p>
    <w:p w:rsidR="009C30F9" w:rsidRDefault="009C30F9" w:rsidP="0097779E">
      <w:pPr>
        <w:spacing w:line="276" w:lineRule="auto"/>
        <w:jc w:val="both"/>
        <w:rPr>
          <w:color w:val="FF0000"/>
        </w:rPr>
      </w:pPr>
    </w:p>
    <w:p w:rsidR="0097779E" w:rsidRPr="009C30F9" w:rsidRDefault="0097779E" w:rsidP="0097779E">
      <w:pPr>
        <w:spacing w:line="276" w:lineRule="auto"/>
        <w:jc w:val="both"/>
      </w:pPr>
      <w:r w:rsidRPr="009C30F9">
        <w:t xml:space="preserve">Noise Nuisance </w:t>
      </w:r>
    </w:p>
    <w:p w:rsidR="0097779E" w:rsidRPr="009C30F9" w:rsidRDefault="009C30F9" w:rsidP="0097779E">
      <w:pPr>
        <w:pStyle w:val="ListParagraph"/>
        <w:numPr>
          <w:ilvl w:val="0"/>
          <w:numId w:val="3"/>
        </w:numPr>
        <w:spacing w:line="276" w:lineRule="auto"/>
        <w:contextualSpacing w:val="0"/>
        <w:jc w:val="both"/>
      </w:pPr>
      <w:r w:rsidRPr="009C30F9">
        <w:t>The partnership saw a 35</w:t>
      </w:r>
      <w:r w:rsidR="0097779E" w:rsidRPr="009C30F9">
        <w:t xml:space="preserve">% decrease from the previous year, with </w:t>
      </w:r>
      <w:r w:rsidR="0097779E" w:rsidRPr="009C30F9">
        <w:rPr>
          <w:b/>
        </w:rPr>
        <w:t>1</w:t>
      </w:r>
      <w:r w:rsidRPr="009C30F9">
        <w:rPr>
          <w:b/>
        </w:rPr>
        <w:t>071</w:t>
      </w:r>
      <w:r w:rsidR="0097779E" w:rsidRPr="009C30F9">
        <w:t xml:space="preserve"> service requests received relating to domestic and commercial noise. </w:t>
      </w:r>
      <w:r w:rsidRPr="009C30F9">
        <w:t xml:space="preserve">This again reflects a reduction t=from three to two authorities and could also relate </w:t>
      </w:r>
      <w:r w:rsidR="0097779E" w:rsidRPr="009C30F9">
        <w:t xml:space="preserve">to a decreased level of home working as people returned to workplaces. </w:t>
      </w:r>
    </w:p>
    <w:p w:rsidR="0097779E" w:rsidRPr="0097779E" w:rsidRDefault="0097779E" w:rsidP="0097779E">
      <w:pPr>
        <w:pStyle w:val="ListParagraph"/>
        <w:spacing w:line="276" w:lineRule="auto"/>
        <w:contextualSpacing w:val="0"/>
        <w:jc w:val="both"/>
        <w:rPr>
          <w:color w:val="FF0000"/>
        </w:rPr>
      </w:pPr>
    </w:p>
    <w:p w:rsidR="0097779E" w:rsidRPr="009C30F9" w:rsidRDefault="0097779E" w:rsidP="0097779E">
      <w:pPr>
        <w:spacing w:line="276" w:lineRule="auto"/>
        <w:jc w:val="both"/>
      </w:pPr>
      <w:r w:rsidRPr="009C30F9">
        <w:t>Animal Health and Welfare</w:t>
      </w:r>
    </w:p>
    <w:p w:rsidR="0097779E" w:rsidRPr="009C30F9" w:rsidRDefault="009C30F9" w:rsidP="0097779E">
      <w:pPr>
        <w:pStyle w:val="ListParagraph"/>
        <w:numPr>
          <w:ilvl w:val="0"/>
          <w:numId w:val="3"/>
        </w:numPr>
        <w:spacing w:line="276" w:lineRule="auto"/>
        <w:contextualSpacing w:val="0"/>
        <w:jc w:val="both"/>
      </w:pPr>
      <w:r w:rsidRPr="009C30F9">
        <w:t>49</w:t>
      </w:r>
      <w:r w:rsidR="0097779E" w:rsidRPr="009C30F9">
        <w:t xml:space="preserve"> service requests were recorded r</w:t>
      </w:r>
      <w:r w:rsidRPr="009C30F9">
        <w:t>elating to animal health in 2022</w:t>
      </w:r>
      <w:r w:rsidR="0097779E" w:rsidRPr="009C30F9">
        <w:t>/2</w:t>
      </w:r>
      <w:r w:rsidRPr="009C30F9">
        <w:t>3</w:t>
      </w:r>
    </w:p>
    <w:p w:rsidR="0097779E" w:rsidRPr="0097779E" w:rsidRDefault="0097779E" w:rsidP="0097779E">
      <w:pPr>
        <w:spacing w:line="276" w:lineRule="auto"/>
        <w:jc w:val="both"/>
        <w:rPr>
          <w:color w:val="FF0000"/>
        </w:rPr>
      </w:pPr>
    </w:p>
    <w:p w:rsidR="0097779E" w:rsidRPr="008F263D" w:rsidRDefault="0097779E" w:rsidP="0097779E">
      <w:pPr>
        <w:spacing w:line="276" w:lineRule="auto"/>
        <w:jc w:val="both"/>
      </w:pPr>
      <w:r w:rsidRPr="008F263D">
        <w:t>Envirocrime</w:t>
      </w:r>
    </w:p>
    <w:p w:rsidR="0097779E" w:rsidRPr="008F263D" w:rsidRDefault="009C30F9" w:rsidP="0097779E">
      <w:pPr>
        <w:pStyle w:val="ListParagraph"/>
        <w:numPr>
          <w:ilvl w:val="0"/>
          <w:numId w:val="3"/>
        </w:numPr>
        <w:spacing w:line="276" w:lineRule="auto"/>
        <w:jc w:val="both"/>
      </w:pPr>
      <w:r w:rsidRPr="008F263D">
        <w:rPr>
          <w:b/>
        </w:rPr>
        <w:t>466</w:t>
      </w:r>
      <w:r w:rsidR="0097779E" w:rsidRPr="008F263D">
        <w:rPr>
          <w:b/>
        </w:rPr>
        <w:t xml:space="preserve"> </w:t>
      </w:r>
      <w:r w:rsidR="0097779E" w:rsidRPr="008F263D">
        <w:t>service requests were recorded relating to envirocrime and fly tipping</w:t>
      </w:r>
      <w:r w:rsidRPr="008F263D">
        <w:t xml:space="preserve"> which was a 15% increase based on the </w:t>
      </w:r>
      <w:r w:rsidRPr="008F263D">
        <w:rPr>
          <w:b/>
        </w:rPr>
        <w:t>404</w:t>
      </w:r>
      <w:r w:rsidRPr="008F263D">
        <w:t xml:space="preserve"> in 2021/22</w:t>
      </w:r>
    </w:p>
    <w:p w:rsidR="0097779E" w:rsidRPr="0097779E" w:rsidRDefault="0097779E" w:rsidP="0097779E">
      <w:pPr>
        <w:spacing w:line="276" w:lineRule="auto"/>
        <w:jc w:val="both"/>
        <w:rPr>
          <w:color w:val="FF0000"/>
        </w:rPr>
      </w:pPr>
    </w:p>
    <w:p w:rsidR="0097779E" w:rsidRPr="008F263D" w:rsidRDefault="0097779E" w:rsidP="0097779E">
      <w:pPr>
        <w:spacing w:line="276" w:lineRule="auto"/>
        <w:jc w:val="both"/>
      </w:pPr>
      <w:r w:rsidRPr="008F263D">
        <w:t>Doorstep Crime and Scams</w:t>
      </w:r>
    </w:p>
    <w:p w:rsidR="0097779E" w:rsidRPr="008F263D" w:rsidRDefault="0097779E" w:rsidP="00F73846">
      <w:pPr>
        <w:pStyle w:val="ListParagraph"/>
        <w:numPr>
          <w:ilvl w:val="0"/>
          <w:numId w:val="3"/>
        </w:numPr>
        <w:spacing w:line="276" w:lineRule="auto"/>
        <w:contextualSpacing w:val="0"/>
        <w:jc w:val="both"/>
      </w:pPr>
      <w:r w:rsidRPr="008F263D">
        <w:t xml:space="preserve">The partnership recorded </w:t>
      </w:r>
      <w:r w:rsidR="008F263D" w:rsidRPr="008F263D">
        <w:rPr>
          <w:b/>
        </w:rPr>
        <w:t>159</w:t>
      </w:r>
      <w:r w:rsidRPr="008F263D">
        <w:t xml:space="preserve"> reports of doorstep crime and scams</w:t>
      </w:r>
      <w:r w:rsidR="008F263D" w:rsidRPr="008F263D">
        <w:t xml:space="preserve"> which was a slight (7.5%) decrease on the 171 recorded the previous year.</w:t>
      </w:r>
    </w:p>
    <w:p w:rsidR="008F263D" w:rsidRPr="008F263D" w:rsidRDefault="008F263D" w:rsidP="008F263D">
      <w:pPr>
        <w:pStyle w:val="ListParagraph"/>
        <w:spacing w:line="276" w:lineRule="auto"/>
        <w:contextualSpacing w:val="0"/>
        <w:jc w:val="both"/>
        <w:rPr>
          <w:color w:val="FF0000"/>
        </w:rPr>
      </w:pPr>
    </w:p>
    <w:p w:rsidR="0097779E" w:rsidRPr="008F263D" w:rsidRDefault="0097779E" w:rsidP="0097779E">
      <w:pPr>
        <w:spacing w:after="200" w:line="276" w:lineRule="auto"/>
        <w:jc w:val="both"/>
      </w:pPr>
      <w:r w:rsidRPr="008F263D">
        <w:t>Pest Control</w:t>
      </w:r>
    </w:p>
    <w:p w:rsidR="0097779E" w:rsidRPr="008F263D" w:rsidRDefault="0097779E" w:rsidP="0097779E">
      <w:pPr>
        <w:pStyle w:val="ListParagraph"/>
        <w:numPr>
          <w:ilvl w:val="0"/>
          <w:numId w:val="3"/>
        </w:numPr>
        <w:spacing w:line="276" w:lineRule="auto"/>
        <w:jc w:val="both"/>
      </w:pPr>
      <w:r w:rsidRPr="008F263D">
        <w:t xml:space="preserve">The partnership saw a </w:t>
      </w:r>
      <w:r w:rsidR="008F263D" w:rsidRPr="008F263D">
        <w:t xml:space="preserve">decrease (39%) from 564 service requests in 2021/22 to </w:t>
      </w:r>
      <w:r w:rsidR="008F263D" w:rsidRPr="008F263D">
        <w:rPr>
          <w:b/>
        </w:rPr>
        <w:t xml:space="preserve">340 </w:t>
      </w:r>
      <w:r w:rsidR="008F263D" w:rsidRPr="008F263D">
        <w:t>in 2022/23 but the 2021/22 figures related to the then three partner authorities</w:t>
      </w:r>
      <w:r w:rsidRPr="008F263D">
        <w:t>.</w:t>
      </w:r>
    </w:p>
    <w:p w:rsidR="0097779E" w:rsidRPr="0097779E" w:rsidRDefault="0097779E" w:rsidP="0097779E">
      <w:pPr>
        <w:spacing w:line="276" w:lineRule="auto"/>
        <w:jc w:val="both"/>
        <w:rPr>
          <w:color w:val="FF0000"/>
        </w:rPr>
      </w:pPr>
    </w:p>
    <w:p w:rsidR="0097779E" w:rsidRPr="008F263D" w:rsidRDefault="0097779E" w:rsidP="0097779E">
      <w:pPr>
        <w:spacing w:line="276" w:lineRule="auto"/>
        <w:jc w:val="both"/>
      </w:pPr>
      <w:r w:rsidRPr="008F263D">
        <w:t>Housing</w:t>
      </w:r>
    </w:p>
    <w:p w:rsidR="0097779E" w:rsidRPr="008F263D" w:rsidRDefault="008F263D" w:rsidP="0097779E">
      <w:pPr>
        <w:pStyle w:val="ListParagraph"/>
        <w:numPr>
          <w:ilvl w:val="0"/>
          <w:numId w:val="3"/>
        </w:numPr>
        <w:spacing w:line="276" w:lineRule="auto"/>
        <w:jc w:val="both"/>
      </w:pPr>
      <w:r w:rsidRPr="008F263D">
        <w:t xml:space="preserve">The number of housing requests also decreased from </w:t>
      </w:r>
      <w:r w:rsidR="0097779E" w:rsidRPr="008F263D">
        <w:t xml:space="preserve">1017 service requests </w:t>
      </w:r>
      <w:r w:rsidRPr="008F263D">
        <w:t>in 2021</w:t>
      </w:r>
      <w:r w:rsidR="0097779E" w:rsidRPr="008F263D">
        <w:t>/2</w:t>
      </w:r>
      <w:r w:rsidRPr="008F263D">
        <w:t xml:space="preserve">2 to </w:t>
      </w:r>
      <w:r w:rsidRPr="008F263D">
        <w:rPr>
          <w:b/>
        </w:rPr>
        <w:t xml:space="preserve">635, </w:t>
      </w:r>
      <w:r w:rsidRPr="008F263D">
        <w:t>a decrease of 37% but once again reflects the change from three to two partner authorities.</w:t>
      </w:r>
    </w:p>
    <w:p w:rsidR="0097779E" w:rsidRPr="008F263D" w:rsidRDefault="0097779E" w:rsidP="0097779E">
      <w:pPr>
        <w:spacing w:line="276" w:lineRule="auto"/>
        <w:jc w:val="both"/>
      </w:pPr>
    </w:p>
    <w:p w:rsidR="0097779E" w:rsidRPr="008F263D" w:rsidRDefault="0097779E" w:rsidP="0097779E">
      <w:pPr>
        <w:spacing w:line="276" w:lineRule="auto"/>
        <w:jc w:val="both"/>
      </w:pPr>
      <w:r w:rsidRPr="008F263D">
        <w:t>Bonfires</w:t>
      </w:r>
    </w:p>
    <w:p w:rsidR="0097779E" w:rsidRPr="008F263D" w:rsidRDefault="0097779E" w:rsidP="0097779E">
      <w:pPr>
        <w:pStyle w:val="ListParagraph"/>
        <w:numPr>
          <w:ilvl w:val="0"/>
          <w:numId w:val="3"/>
        </w:numPr>
        <w:spacing w:line="276" w:lineRule="auto"/>
        <w:jc w:val="both"/>
      </w:pPr>
      <w:r w:rsidRPr="008F263D">
        <w:t xml:space="preserve">Service requests relating to bonfires decreased from </w:t>
      </w:r>
      <w:r w:rsidR="008F263D" w:rsidRPr="008F263D">
        <w:t>333</w:t>
      </w:r>
      <w:r w:rsidRPr="008F263D">
        <w:rPr>
          <w:b/>
        </w:rPr>
        <w:t xml:space="preserve"> </w:t>
      </w:r>
      <w:r w:rsidRPr="008F263D">
        <w:t>in 20</w:t>
      </w:r>
      <w:r w:rsidR="008F263D" w:rsidRPr="008F263D">
        <w:t>21</w:t>
      </w:r>
      <w:r w:rsidRPr="008F263D">
        <w:t>/2</w:t>
      </w:r>
      <w:r w:rsidR="008F263D" w:rsidRPr="008F263D">
        <w:t>2</w:t>
      </w:r>
      <w:r w:rsidRPr="008F263D">
        <w:t xml:space="preserve"> to </w:t>
      </w:r>
      <w:r w:rsidR="008F263D" w:rsidRPr="008F263D">
        <w:t>152 in 2022/23 but also represents a change from three to two partner authorities</w:t>
      </w:r>
    </w:p>
    <w:p w:rsidR="0097779E" w:rsidRDefault="0097779E" w:rsidP="0097779E">
      <w:pPr>
        <w:spacing w:line="276" w:lineRule="auto"/>
        <w:jc w:val="both"/>
      </w:pPr>
    </w:p>
    <w:p w:rsidR="00B7678A" w:rsidRDefault="00B7678A" w:rsidP="00A96AE7">
      <w:pPr>
        <w:pStyle w:val="Heading2"/>
        <w:jc w:val="both"/>
      </w:pPr>
      <w:bookmarkStart w:id="6" w:name="_Toc132292359"/>
      <w:r>
        <w:t>Projects</w:t>
      </w:r>
      <w:bookmarkEnd w:id="6"/>
      <w:r w:rsidR="009C2F5D">
        <w:t xml:space="preserve"> </w:t>
      </w:r>
    </w:p>
    <w:p w:rsidR="00552F99" w:rsidRPr="000110C5" w:rsidRDefault="00552F99" w:rsidP="00864238">
      <w:pPr>
        <w:spacing w:line="276" w:lineRule="auto"/>
        <w:jc w:val="both"/>
      </w:pPr>
      <w:r>
        <w:t>The Partnership</w:t>
      </w:r>
      <w:r w:rsidRPr="000110C5">
        <w:t xml:space="preserve"> engaged in a number of projects</w:t>
      </w:r>
      <w:r w:rsidR="009C2F5D">
        <w:t xml:space="preserve"> over 2022</w:t>
      </w:r>
      <w:r>
        <w:t>/</w:t>
      </w:r>
      <w:r w:rsidR="009C2F5D">
        <w:t>23</w:t>
      </w:r>
      <w:r w:rsidRPr="000110C5">
        <w:t xml:space="preserve"> including</w:t>
      </w:r>
      <w:r>
        <w:t>:</w:t>
      </w:r>
    </w:p>
    <w:p w:rsidR="003A00C3" w:rsidRDefault="003A00C3" w:rsidP="00864238">
      <w:pPr>
        <w:spacing w:line="276" w:lineRule="auto"/>
        <w:jc w:val="both"/>
      </w:pPr>
    </w:p>
    <w:p w:rsidR="00552F99" w:rsidRDefault="00552F99" w:rsidP="00864238">
      <w:pPr>
        <w:spacing w:line="276" w:lineRule="auto"/>
        <w:jc w:val="both"/>
      </w:pPr>
      <w:r w:rsidRPr="0090642E">
        <w:t>Support with Confidence Scheme</w:t>
      </w:r>
    </w:p>
    <w:p w:rsidR="00552F99" w:rsidRDefault="00552F99" w:rsidP="00AE5625">
      <w:pPr>
        <w:pStyle w:val="ListParagraph"/>
        <w:numPr>
          <w:ilvl w:val="0"/>
          <w:numId w:val="3"/>
        </w:numPr>
        <w:spacing w:line="276" w:lineRule="auto"/>
        <w:jc w:val="both"/>
      </w:pPr>
      <w:r w:rsidRPr="000110C5">
        <w:t>The scheme provides a list of approved car</w:t>
      </w:r>
      <w:r>
        <w:t>e</w:t>
      </w:r>
      <w:r w:rsidRPr="000110C5">
        <w:t xml:space="preserve"> and/or support services that have been vetted on the grounds of quality, safety and training.</w:t>
      </w:r>
      <w:r>
        <w:t xml:space="preserve"> </w:t>
      </w:r>
    </w:p>
    <w:p w:rsidR="00552F99" w:rsidRPr="000110C5" w:rsidRDefault="00552F99" w:rsidP="00AE5625">
      <w:pPr>
        <w:pStyle w:val="ListParagraph"/>
        <w:numPr>
          <w:ilvl w:val="0"/>
          <w:numId w:val="3"/>
        </w:numPr>
        <w:spacing w:line="276" w:lineRule="auto"/>
        <w:jc w:val="both"/>
      </w:pPr>
      <w:r>
        <w:t xml:space="preserve">The Scheme </w:t>
      </w:r>
      <w:r w:rsidRPr="000110C5">
        <w:t xml:space="preserve">has 59 Current members </w:t>
      </w:r>
      <w:r>
        <w:t>across the partnership</w:t>
      </w:r>
    </w:p>
    <w:p w:rsidR="00552F99" w:rsidRDefault="00552F99" w:rsidP="00864238">
      <w:pPr>
        <w:spacing w:line="276" w:lineRule="auto"/>
        <w:jc w:val="both"/>
      </w:pPr>
    </w:p>
    <w:p w:rsidR="00552F99" w:rsidRPr="0090642E" w:rsidRDefault="00552F99" w:rsidP="00864238">
      <w:pPr>
        <w:spacing w:line="276" w:lineRule="auto"/>
        <w:jc w:val="both"/>
      </w:pPr>
      <w:r>
        <w:t xml:space="preserve">Air quality </w:t>
      </w:r>
    </w:p>
    <w:p w:rsidR="00552F99" w:rsidRDefault="00552F99" w:rsidP="00AE5625">
      <w:pPr>
        <w:pStyle w:val="ListParagraph"/>
        <w:numPr>
          <w:ilvl w:val="0"/>
          <w:numId w:val="3"/>
        </w:numPr>
        <w:spacing w:line="276" w:lineRule="auto"/>
        <w:jc w:val="both"/>
      </w:pPr>
      <w:r>
        <w:t>Education campaign and competition ran in schools to educate children on vehicle idling and NO2 emissions from exhausts.</w:t>
      </w:r>
    </w:p>
    <w:p w:rsidR="00552F99" w:rsidRDefault="00552F99" w:rsidP="00AE5625">
      <w:pPr>
        <w:pStyle w:val="ListParagraph"/>
        <w:numPr>
          <w:ilvl w:val="0"/>
          <w:numId w:val="3"/>
        </w:numPr>
        <w:spacing w:line="276" w:lineRule="auto"/>
        <w:jc w:val="both"/>
      </w:pPr>
      <w:r>
        <w:t>Introduced PM2.5 monitoring in Wokingham</w:t>
      </w:r>
    </w:p>
    <w:p w:rsidR="00552F99" w:rsidRDefault="00552F99" w:rsidP="00864238">
      <w:pPr>
        <w:spacing w:line="276" w:lineRule="auto"/>
        <w:jc w:val="both"/>
      </w:pPr>
    </w:p>
    <w:p w:rsidR="00745675" w:rsidRDefault="00745675" w:rsidP="00864238">
      <w:pPr>
        <w:spacing w:line="276" w:lineRule="auto"/>
        <w:jc w:val="both"/>
      </w:pPr>
    </w:p>
    <w:p w:rsidR="00745675" w:rsidRDefault="00745675" w:rsidP="00864238">
      <w:pPr>
        <w:spacing w:line="276" w:lineRule="auto"/>
        <w:jc w:val="both"/>
      </w:pPr>
    </w:p>
    <w:p w:rsidR="00745675" w:rsidRDefault="00745675" w:rsidP="00864238">
      <w:pPr>
        <w:spacing w:line="276" w:lineRule="auto"/>
        <w:jc w:val="both"/>
      </w:pPr>
    </w:p>
    <w:p w:rsidR="00552F99" w:rsidRDefault="00552F99" w:rsidP="00864238">
      <w:pPr>
        <w:spacing w:line="276" w:lineRule="auto"/>
        <w:jc w:val="both"/>
      </w:pPr>
      <w:r w:rsidRPr="00E85740">
        <w:lastRenderedPageBreak/>
        <w:t>Community Larder</w:t>
      </w:r>
    </w:p>
    <w:p w:rsidR="00552F99" w:rsidRDefault="00552F99" w:rsidP="00AE5625">
      <w:pPr>
        <w:pStyle w:val="ListParagraph"/>
        <w:numPr>
          <w:ilvl w:val="0"/>
          <w:numId w:val="3"/>
        </w:numPr>
        <w:spacing w:line="276" w:lineRule="auto"/>
        <w:jc w:val="both"/>
      </w:pPr>
      <w:r w:rsidRPr="00E85740">
        <w:t>Introduction of the fir</w:t>
      </w:r>
      <w:r>
        <w:t>st community larder in Thatcham: a location to access food that is surplus, engage with communities and access additional services.</w:t>
      </w:r>
    </w:p>
    <w:p w:rsidR="003A00C3" w:rsidRDefault="003A00C3" w:rsidP="003A00C3">
      <w:pPr>
        <w:spacing w:line="276" w:lineRule="auto"/>
        <w:jc w:val="both"/>
      </w:pPr>
    </w:p>
    <w:p w:rsidR="00552F99" w:rsidRDefault="003A00C3" w:rsidP="00864238">
      <w:pPr>
        <w:spacing w:line="276" w:lineRule="auto"/>
        <w:jc w:val="both"/>
      </w:pPr>
      <w:r>
        <w:t>Water Safety Partnership</w:t>
      </w:r>
    </w:p>
    <w:p w:rsidR="00B7678A" w:rsidRDefault="00297D59" w:rsidP="00297D59">
      <w:pPr>
        <w:pStyle w:val="ListParagraph"/>
        <w:numPr>
          <w:ilvl w:val="0"/>
          <w:numId w:val="3"/>
        </w:numPr>
        <w:spacing w:line="276" w:lineRule="auto"/>
        <w:jc w:val="both"/>
      </w:pPr>
      <w:r>
        <w:t>T</w:t>
      </w:r>
      <w:r w:rsidRPr="00E5620E">
        <w:t xml:space="preserve">he team </w:t>
      </w:r>
      <w:r>
        <w:t xml:space="preserve">worked </w:t>
      </w:r>
      <w:r w:rsidRPr="00E5620E">
        <w:t xml:space="preserve">with colleagues from Thames Valley Police and the Royal Berkshire Fire and Rescue Service to support Water Safety Partnership events </w:t>
      </w:r>
      <w:r>
        <w:t xml:space="preserve">at a number of venues across both districts during the spring and summer of 2022. </w:t>
      </w:r>
    </w:p>
    <w:p w:rsidR="00297D59" w:rsidRDefault="00297D59" w:rsidP="00297D59">
      <w:pPr>
        <w:pStyle w:val="ListParagraph"/>
        <w:numPr>
          <w:ilvl w:val="0"/>
          <w:numId w:val="3"/>
        </w:numPr>
        <w:spacing w:line="276" w:lineRule="auto"/>
        <w:jc w:val="both"/>
      </w:pPr>
      <w:r>
        <w:t>Ongoing support provided to the partnership in terms of communication, hosting resources on the PPP website and attendance at meetings.</w:t>
      </w:r>
    </w:p>
    <w:p w:rsidR="00297D59" w:rsidRDefault="00297D59" w:rsidP="00297D59">
      <w:pPr>
        <w:pStyle w:val="ListParagraph"/>
        <w:spacing w:line="276" w:lineRule="auto"/>
        <w:jc w:val="both"/>
      </w:pPr>
    </w:p>
    <w:p w:rsidR="00297D59" w:rsidRDefault="00297D59" w:rsidP="00297D59">
      <w:pPr>
        <w:spacing w:line="276" w:lineRule="auto"/>
        <w:jc w:val="both"/>
        <w:rPr>
          <w:rFonts w:cs="Arial"/>
        </w:rPr>
      </w:pPr>
      <w:r w:rsidRPr="003B7592">
        <w:rPr>
          <w:rFonts w:cs="Arial"/>
        </w:rPr>
        <w:t>Smo</w:t>
      </w:r>
      <w:r>
        <w:rPr>
          <w:rFonts w:cs="Arial"/>
        </w:rPr>
        <w:t>kefree S</w:t>
      </w:r>
      <w:r w:rsidRPr="003B7592">
        <w:rPr>
          <w:rFonts w:cs="Arial"/>
        </w:rPr>
        <w:t xml:space="preserve">idelines </w:t>
      </w:r>
    </w:p>
    <w:p w:rsidR="00297D59" w:rsidRDefault="00297D59" w:rsidP="00210BF7">
      <w:pPr>
        <w:pStyle w:val="ListParagraph"/>
        <w:numPr>
          <w:ilvl w:val="0"/>
          <w:numId w:val="3"/>
        </w:numPr>
        <w:spacing w:line="276" w:lineRule="auto"/>
        <w:jc w:val="both"/>
      </w:pPr>
      <w:r>
        <w:t xml:space="preserve">Involved </w:t>
      </w:r>
      <w:r w:rsidRPr="00297D59">
        <w:t>the team working with the Football Association a</w:t>
      </w:r>
      <w:r>
        <w:t>s well as colleagues in Oxforshire and Buckinghamshire</w:t>
      </w:r>
      <w:r w:rsidRPr="00297D59">
        <w:t xml:space="preserve"> in supporting youth grassroots football clubs with going smokefree at the side-lines during matches. </w:t>
      </w:r>
    </w:p>
    <w:p w:rsidR="00297D59" w:rsidRDefault="00297D59" w:rsidP="00297D59">
      <w:pPr>
        <w:spacing w:line="276" w:lineRule="auto"/>
        <w:jc w:val="both"/>
      </w:pPr>
    </w:p>
    <w:p w:rsidR="00297D59" w:rsidRDefault="00297D59" w:rsidP="00297D59">
      <w:pPr>
        <w:spacing w:line="276" w:lineRule="auto"/>
        <w:jc w:val="both"/>
      </w:pPr>
      <w:r>
        <w:t>Electric Blanket Testing</w:t>
      </w:r>
    </w:p>
    <w:p w:rsidR="00297D59" w:rsidRDefault="00297D59" w:rsidP="00297D59">
      <w:pPr>
        <w:pStyle w:val="ListParagraph"/>
        <w:numPr>
          <w:ilvl w:val="0"/>
          <w:numId w:val="3"/>
        </w:numPr>
        <w:spacing w:line="276" w:lineRule="auto"/>
        <w:jc w:val="both"/>
      </w:pPr>
      <w:r>
        <w:t xml:space="preserve"> A</w:t>
      </w:r>
      <w:r w:rsidRPr="003941DD">
        <w:t xml:space="preserve"> week of electric blanket</w:t>
      </w:r>
      <w:r>
        <w:t xml:space="preserve"> safety awareness including</w:t>
      </w:r>
      <w:r w:rsidRPr="003941DD">
        <w:t xml:space="preserve"> testing between the 31 October and 04 November 2022 alongside colleagues at the Royal Be</w:t>
      </w:r>
      <w:r>
        <w:t>rkshire Fire and Rescue Service. This was conducted in Bracknell, West Berkshire and Wokingham</w:t>
      </w:r>
      <w:r w:rsidR="00EE7B2F">
        <w:t>.</w:t>
      </w:r>
    </w:p>
    <w:p w:rsidR="00EE7B2F" w:rsidRDefault="00EE7B2F" w:rsidP="00EE7B2F">
      <w:pPr>
        <w:spacing w:line="276" w:lineRule="auto"/>
        <w:jc w:val="both"/>
      </w:pPr>
    </w:p>
    <w:p w:rsidR="00EE7B2F" w:rsidRDefault="00EE7B2F" w:rsidP="00EE7B2F">
      <w:pPr>
        <w:spacing w:line="276" w:lineRule="auto"/>
        <w:jc w:val="both"/>
      </w:pPr>
      <w:r>
        <w:t>Vaping</w:t>
      </w:r>
    </w:p>
    <w:p w:rsidR="00EE7B2F" w:rsidRDefault="00EE7B2F" w:rsidP="00EE7B2F">
      <w:pPr>
        <w:pStyle w:val="ListParagraph"/>
        <w:numPr>
          <w:ilvl w:val="0"/>
          <w:numId w:val="3"/>
        </w:numPr>
        <w:spacing w:line="276" w:lineRule="auto"/>
        <w:jc w:val="both"/>
      </w:pPr>
      <w:r w:rsidRPr="000E049A">
        <w:t>Following the concerning increase in vaping amongst teenagers, the team have pulled together a project involving communications, presentations and enforcement for products that are unsafe and illegal to be sold from shops across the areas.</w:t>
      </w:r>
    </w:p>
    <w:p w:rsidR="00745675" w:rsidRDefault="00745675" w:rsidP="00745675">
      <w:pPr>
        <w:pStyle w:val="ListParagraph"/>
        <w:spacing w:line="276" w:lineRule="auto"/>
        <w:jc w:val="both"/>
      </w:pPr>
    </w:p>
    <w:p w:rsidR="00A96AE7" w:rsidRDefault="00A96AE7" w:rsidP="00A96AE7">
      <w:pPr>
        <w:pStyle w:val="ListParagraph"/>
        <w:spacing w:line="276" w:lineRule="auto"/>
        <w:jc w:val="both"/>
      </w:pPr>
    </w:p>
    <w:p w:rsidR="00B7678A" w:rsidRDefault="00B7678A" w:rsidP="00A96AE7">
      <w:pPr>
        <w:pStyle w:val="Heading2"/>
        <w:jc w:val="both"/>
      </w:pPr>
      <w:bookmarkStart w:id="7" w:name="_Toc132292360"/>
      <w:r>
        <w:lastRenderedPageBreak/>
        <w:t>Planned Work Activity</w:t>
      </w:r>
      <w:bookmarkEnd w:id="7"/>
    </w:p>
    <w:p w:rsidR="00B7678A" w:rsidRDefault="00B7678A" w:rsidP="00864238">
      <w:pPr>
        <w:pStyle w:val="ListParagraph"/>
        <w:ind w:left="360"/>
        <w:contextualSpacing w:val="0"/>
        <w:jc w:val="both"/>
      </w:pPr>
    </w:p>
    <w:p w:rsidR="00552F99" w:rsidRDefault="00552F99" w:rsidP="00864238">
      <w:pPr>
        <w:spacing w:line="276" w:lineRule="auto"/>
        <w:jc w:val="both"/>
      </w:pPr>
      <w:r w:rsidRPr="00E6180D">
        <w:t xml:space="preserve">Local authorities are required, through a variety of legislative mechanisms, to undertake a range of activities. Some examples have been listed below to help understand the context: </w:t>
      </w:r>
    </w:p>
    <w:p w:rsidR="00210BF7" w:rsidRDefault="00210BF7" w:rsidP="00864238">
      <w:pPr>
        <w:spacing w:line="276" w:lineRule="auto"/>
        <w:jc w:val="both"/>
      </w:pPr>
    </w:p>
    <w:p w:rsidR="00B9322D" w:rsidRDefault="00210BF7" w:rsidP="00AE5625">
      <w:pPr>
        <w:pStyle w:val="ListParagraph"/>
        <w:numPr>
          <w:ilvl w:val="0"/>
          <w:numId w:val="3"/>
        </w:numPr>
        <w:spacing w:line="276" w:lineRule="auto"/>
        <w:jc w:val="both"/>
      </w:pPr>
      <w:r>
        <w:t>Feed, F</w:t>
      </w:r>
      <w:r w:rsidR="00552F99">
        <w:t>ood</w:t>
      </w:r>
      <w:r>
        <w:t xml:space="preserve"> Standards and Hygiene Inspections</w:t>
      </w:r>
      <w:r w:rsidR="00552F99">
        <w:t xml:space="preserve"> </w:t>
      </w:r>
    </w:p>
    <w:p w:rsidR="00B9322D" w:rsidRDefault="00210BF7" w:rsidP="00AE5625">
      <w:pPr>
        <w:pStyle w:val="ListParagraph"/>
        <w:numPr>
          <w:ilvl w:val="0"/>
          <w:numId w:val="3"/>
        </w:numPr>
        <w:spacing w:line="276" w:lineRule="auto"/>
        <w:jc w:val="both"/>
      </w:pPr>
      <w:r>
        <w:t>Taxi and Private Hire Drivers</w:t>
      </w:r>
    </w:p>
    <w:p w:rsidR="00210BF7" w:rsidRDefault="00210BF7" w:rsidP="00AE5625">
      <w:pPr>
        <w:pStyle w:val="ListParagraph"/>
        <w:numPr>
          <w:ilvl w:val="0"/>
          <w:numId w:val="3"/>
        </w:numPr>
        <w:spacing w:line="276" w:lineRule="auto"/>
        <w:jc w:val="both"/>
      </w:pPr>
      <w:r>
        <w:t xml:space="preserve">Over Weight and Over Laden Vehicle Inspections </w:t>
      </w:r>
    </w:p>
    <w:p w:rsidR="00B9322D" w:rsidRDefault="00552F99" w:rsidP="00AE5625">
      <w:pPr>
        <w:pStyle w:val="ListParagraph"/>
        <w:numPr>
          <w:ilvl w:val="0"/>
          <w:numId w:val="3"/>
        </w:numPr>
        <w:spacing w:line="276" w:lineRule="auto"/>
        <w:jc w:val="both"/>
      </w:pPr>
      <w:r w:rsidRPr="00700176">
        <w:t>Private Sector Housing Inspections (using the Housing Health and Safety Rating System</w:t>
      </w:r>
      <w:r>
        <w:t>)</w:t>
      </w:r>
    </w:p>
    <w:p w:rsidR="00B9322D" w:rsidRDefault="00552F99" w:rsidP="00AE5625">
      <w:pPr>
        <w:pStyle w:val="ListParagraph"/>
        <w:numPr>
          <w:ilvl w:val="0"/>
          <w:numId w:val="3"/>
        </w:numPr>
        <w:spacing w:line="276" w:lineRule="auto"/>
        <w:jc w:val="both"/>
      </w:pPr>
      <w:r>
        <w:t>Private Water Supplies Inspections</w:t>
      </w:r>
    </w:p>
    <w:p w:rsidR="00B9322D" w:rsidRDefault="00552F99" w:rsidP="00AE5625">
      <w:pPr>
        <w:pStyle w:val="ListParagraph"/>
        <w:numPr>
          <w:ilvl w:val="0"/>
          <w:numId w:val="3"/>
        </w:numPr>
        <w:spacing w:line="276" w:lineRule="auto"/>
        <w:jc w:val="both"/>
      </w:pPr>
      <w:r>
        <w:t>Petroleum Inspections</w:t>
      </w:r>
    </w:p>
    <w:p w:rsidR="00552F99" w:rsidRDefault="00552F99" w:rsidP="00AE5625">
      <w:pPr>
        <w:pStyle w:val="ListParagraph"/>
        <w:numPr>
          <w:ilvl w:val="0"/>
          <w:numId w:val="3"/>
        </w:numPr>
        <w:spacing w:line="276" w:lineRule="auto"/>
        <w:jc w:val="both"/>
      </w:pPr>
      <w:r>
        <w:t>Explosives Inspections</w:t>
      </w:r>
    </w:p>
    <w:p w:rsidR="00552F99" w:rsidRDefault="00552F99" w:rsidP="00864238">
      <w:pPr>
        <w:spacing w:line="276" w:lineRule="auto"/>
        <w:jc w:val="both"/>
      </w:pPr>
    </w:p>
    <w:p w:rsidR="00552F99" w:rsidRDefault="00552F99" w:rsidP="00864238">
      <w:pPr>
        <w:spacing w:line="276" w:lineRule="auto"/>
        <w:jc w:val="both"/>
      </w:pPr>
      <w:r>
        <w:t>A number of the programmed inspections were heavily disrupted due to the impact of the coronavirus business closure restrictions and public health measures.</w:t>
      </w:r>
      <w:r w:rsidR="009C2F5D">
        <w:t xml:space="preserve"> </w:t>
      </w:r>
      <w:r w:rsidR="00A96AE7">
        <w:t xml:space="preserve"> During 2022/23 a lot of work was centred on recovery plans post the pandemic. Much of this work has now been completed.</w:t>
      </w:r>
    </w:p>
    <w:p w:rsidR="00A96AE7" w:rsidRDefault="00A96AE7" w:rsidP="00864238">
      <w:pPr>
        <w:spacing w:line="276" w:lineRule="auto"/>
        <w:jc w:val="both"/>
      </w:pPr>
    </w:p>
    <w:p w:rsidR="009E7DAC" w:rsidRDefault="00A96AE7" w:rsidP="00A96AE7">
      <w:pPr>
        <w:spacing w:line="276" w:lineRule="auto"/>
        <w:jc w:val="both"/>
      </w:pPr>
      <w:r>
        <w:t>Delays in implementing the new ICloud IT system has meant that much of the work in early 2023 has been focussed on uploading the backlog of data onto the new system. Wo</w:t>
      </w:r>
      <w:r w:rsidRPr="00A96AE7">
        <w:t xml:space="preserve">rk continues to rectify areas of data transfer which are causing difficulties with system functionality but large parts of the system are </w:t>
      </w:r>
      <w:r>
        <w:t xml:space="preserve">now </w:t>
      </w:r>
      <w:r w:rsidRPr="00A96AE7">
        <w:t xml:space="preserve">fully functional. Optimising the use of the on-line portal (which was one of the key features of the system) is a significant part of our identified transformation programme.   </w:t>
      </w:r>
    </w:p>
    <w:p w:rsidR="00B9322D" w:rsidRDefault="00B9322D" w:rsidP="00AE5625">
      <w:pPr>
        <w:pStyle w:val="Heading1"/>
        <w:numPr>
          <w:ilvl w:val="0"/>
          <w:numId w:val="1"/>
        </w:numPr>
        <w:spacing w:line="276" w:lineRule="auto"/>
        <w:jc w:val="both"/>
      </w:pPr>
      <w:bookmarkStart w:id="8" w:name="_Toc132292361"/>
      <w:r w:rsidRPr="00E6180D">
        <w:t>Themes</w:t>
      </w:r>
      <w:bookmarkEnd w:id="8"/>
      <w:r w:rsidRPr="00E6180D">
        <w:t xml:space="preserve"> </w:t>
      </w:r>
    </w:p>
    <w:p w:rsidR="009E7DAC" w:rsidRDefault="00B9322D" w:rsidP="00864238">
      <w:pPr>
        <w:spacing w:line="276" w:lineRule="auto"/>
        <w:jc w:val="both"/>
      </w:pPr>
      <w:r w:rsidRPr="00E6180D">
        <w:t xml:space="preserve">It is important for the </w:t>
      </w:r>
      <w:r w:rsidR="009E7DAC">
        <w:t>P</w:t>
      </w:r>
      <w:r w:rsidRPr="00E6180D">
        <w:t xml:space="preserve">artnership to ensure that it remains relevant and in step with current issues affecting the communities it serves. There is an extensive amount of information available from relevant organisations and partners from different professions that should be considered in the </w:t>
      </w:r>
      <w:r w:rsidR="00A02C9C" w:rsidRPr="00E6180D">
        <w:t>work plan</w:t>
      </w:r>
      <w:r w:rsidRPr="00E6180D">
        <w:t xml:space="preserve">. </w:t>
      </w:r>
      <w:r w:rsidRPr="00E6180D">
        <w:lastRenderedPageBreak/>
        <w:t xml:space="preserve">They often point to emerging problems that should be evaluated by the partnership, not necessarily to solve in the short term but as a helpful signpost to gaps in our understanding that require further research. Information collected through this process will help ensure future </w:t>
      </w:r>
      <w:r w:rsidR="00A02C9C" w:rsidRPr="00E6180D">
        <w:t>work plans</w:t>
      </w:r>
      <w:r w:rsidRPr="00E6180D">
        <w:t xml:space="preserve"> are based on the best available evidence.</w:t>
      </w:r>
    </w:p>
    <w:p w:rsidR="00210BF7" w:rsidRDefault="00210BF7" w:rsidP="00864238">
      <w:pPr>
        <w:spacing w:line="276" w:lineRule="auto"/>
        <w:jc w:val="both"/>
      </w:pPr>
    </w:p>
    <w:p w:rsidR="00B9322D" w:rsidRDefault="00B9322D" w:rsidP="00864238">
      <w:pPr>
        <w:spacing w:line="276" w:lineRule="auto"/>
        <w:jc w:val="both"/>
      </w:pPr>
      <w:r w:rsidRPr="00E6180D">
        <w:t>The overarching themes for the PPP are set out in detail in schedule 5 to the Inter Authority Agreement, these are;-</w:t>
      </w:r>
    </w:p>
    <w:p w:rsidR="00210BF7" w:rsidRPr="00E6180D" w:rsidRDefault="00210BF7" w:rsidP="00864238">
      <w:pPr>
        <w:spacing w:line="276" w:lineRule="auto"/>
        <w:jc w:val="both"/>
      </w:pPr>
    </w:p>
    <w:p w:rsidR="00B9322D" w:rsidRPr="00E6180D" w:rsidRDefault="00B9322D" w:rsidP="00AE5625">
      <w:pPr>
        <w:pStyle w:val="ListParagraph"/>
        <w:numPr>
          <w:ilvl w:val="0"/>
          <w:numId w:val="4"/>
        </w:numPr>
        <w:spacing w:line="276" w:lineRule="auto"/>
        <w:contextualSpacing w:val="0"/>
        <w:jc w:val="both"/>
      </w:pPr>
      <w:r w:rsidRPr="00E6180D">
        <w:t>Community Protection</w:t>
      </w:r>
      <w:r w:rsidR="00244987">
        <w:t>;</w:t>
      </w:r>
    </w:p>
    <w:p w:rsidR="00B9322D" w:rsidRPr="00E6180D" w:rsidRDefault="00B9322D" w:rsidP="00AE5625">
      <w:pPr>
        <w:pStyle w:val="ListParagraph"/>
        <w:numPr>
          <w:ilvl w:val="0"/>
          <w:numId w:val="4"/>
        </w:numPr>
        <w:spacing w:line="276" w:lineRule="auto"/>
        <w:contextualSpacing w:val="0"/>
        <w:jc w:val="both"/>
      </w:pPr>
      <w:r w:rsidRPr="00E6180D">
        <w:t>Protecting and Improving Health</w:t>
      </w:r>
      <w:r w:rsidR="00244987">
        <w:t>;</w:t>
      </w:r>
    </w:p>
    <w:p w:rsidR="00B9322D" w:rsidRPr="00E6180D" w:rsidRDefault="00244987" w:rsidP="00AE5625">
      <w:pPr>
        <w:pStyle w:val="ListParagraph"/>
        <w:numPr>
          <w:ilvl w:val="0"/>
          <w:numId w:val="4"/>
        </w:numPr>
        <w:spacing w:line="276" w:lineRule="auto"/>
        <w:contextualSpacing w:val="0"/>
        <w:jc w:val="both"/>
      </w:pPr>
      <w:r>
        <w:t xml:space="preserve">Protecting </w:t>
      </w:r>
      <w:r w:rsidR="00B9322D" w:rsidRPr="00E6180D">
        <w:t>the Environment</w:t>
      </w:r>
      <w:r>
        <w:t>;</w:t>
      </w:r>
    </w:p>
    <w:p w:rsidR="00B9322D" w:rsidRPr="00E6180D" w:rsidRDefault="00B9322D" w:rsidP="00AE5625">
      <w:pPr>
        <w:pStyle w:val="ListParagraph"/>
        <w:numPr>
          <w:ilvl w:val="0"/>
          <w:numId w:val="4"/>
        </w:numPr>
        <w:spacing w:line="276" w:lineRule="auto"/>
        <w:contextualSpacing w:val="0"/>
        <w:jc w:val="both"/>
      </w:pPr>
      <w:r w:rsidRPr="00E6180D">
        <w:t>Supp</w:t>
      </w:r>
      <w:r w:rsidR="00F82F45">
        <w:t>orting Prosperity and Economic G</w:t>
      </w:r>
      <w:r w:rsidRPr="00E6180D">
        <w:t>rowth</w:t>
      </w:r>
      <w:r w:rsidR="00244987">
        <w:t>;</w:t>
      </w:r>
    </w:p>
    <w:p w:rsidR="00B9322D" w:rsidRDefault="00B9322D" w:rsidP="00AE5625">
      <w:pPr>
        <w:pStyle w:val="ListParagraph"/>
        <w:numPr>
          <w:ilvl w:val="0"/>
          <w:numId w:val="4"/>
        </w:numPr>
        <w:spacing w:line="276" w:lineRule="auto"/>
        <w:contextualSpacing w:val="0"/>
        <w:jc w:val="both"/>
      </w:pPr>
      <w:r w:rsidRPr="00E6180D">
        <w:t>Effective and Improving Service Delivery</w:t>
      </w:r>
      <w:r w:rsidR="00244987">
        <w:t>;</w:t>
      </w:r>
    </w:p>
    <w:p w:rsidR="00B9322D" w:rsidRPr="00210BF7" w:rsidRDefault="00244987" w:rsidP="00210BF7">
      <w:pPr>
        <w:pStyle w:val="ListParagraph"/>
        <w:numPr>
          <w:ilvl w:val="0"/>
          <w:numId w:val="4"/>
        </w:numPr>
        <w:spacing w:line="276" w:lineRule="auto"/>
        <w:contextualSpacing w:val="0"/>
        <w:jc w:val="both"/>
      </w:pPr>
      <w:r>
        <w:t>Partnership Working.</w:t>
      </w:r>
    </w:p>
    <w:p w:rsidR="00B9322D" w:rsidRDefault="00B9322D" w:rsidP="00AE5625">
      <w:pPr>
        <w:pStyle w:val="Heading1"/>
        <w:numPr>
          <w:ilvl w:val="0"/>
          <w:numId w:val="1"/>
        </w:numPr>
        <w:spacing w:line="276" w:lineRule="auto"/>
        <w:jc w:val="both"/>
      </w:pPr>
      <w:bookmarkStart w:id="9" w:name="_Toc132292362"/>
      <w:r>
        <w:t>Priorities</w:t>
      </w:r>
      <w:bookmarkEnd w:id="9"/>
    </w:p>
    <w:p w:rsidR="00B9322D" w:rsidRPr="0021746F" w:rsidRDefault="00B9322D" w:rsidP="00864238">
      <w:pPr>
        <w:spacing w:line="276" w:lineRule="auto"/>
        <w:jc w:val="both"/>
      </w:pPr>
      <w:r w:rsidRPr="0021746F">
        <w:t>Cross Cutting Priorities</w:t>
      </w:r>
    </w:p>
    <w:p w:rsidR="00B9322D" w:rsidRPr="00453FAB" w:rsidRDefault="00244987" w:rsidP="00AE5625">
      <w:pPr>
        <w:pStyle w:val="ListParagraph"/>
        <w:numPr>
          <w:ilvl w:val="0"/>
          <w:numId w:val="5"/>
        </w:numPr>
        <w:spacing w:line="276" w:lineRule="auto"/>
        <w:contextualSpacing w:val="0"/>
        <w:jc w:val="both"/>
      </w:pPr>
      <w:r>
        <w:t>e</w:t>
      </w:r>
      <w:r w:rsidR="00787AA6">
        <w:t>Crime;</w:t>
      </w:r>
    </w:p>
    <w:p w:rsidR="00B9322D" w:rsidRPr="00244987" w:rsidRDefault="0025000D" w:rsidP="00AE5625">
      <w:pPr>
        <w:pStyle w:val="ListParagraph"/>
        <w:numPr>
          <w:ilvl w:val="0"/>
          <w:numId w:val="5"/>
        </w:numPr>
        <w:spacing w:line="276" w:lineRule="auto"/>
        <w:contextualSpacing w:val="0"/>
        <w:jc w:val="both"/>
      </w:pPr>
      <w:r w:rsidRPr="00244987">
        <w:t>Climate Change</w:t>
      </w:r>
      <w:r w:rsidR="00787AA6" w:rsidRPr="00244987">
        <w:t xml:space="preserve"> and Environmental  Protection; </w:t>
      </w:r>
    </w:p>
    <w:p w:rsidR="00B9322D" w:rsidRDefault="00787AA6" w:rsidP="00AE5625">
      <w:pPr>
        <w:pStyle w:val="ListParagraph"/>
        <w:numPr>
          <w:ilvl w:val="0"/>
          <w:numId w:val="5"/>
        </w:numPr>
        <w:spacing w:line="276" w:lineRule="auto"/>
        <w:contextualSpacing w:val="0"/>
        <w:jc w:val="both"/>
      </w:pPr>
      <w:r w:rsidRPr="00244987">
        <w:t>Protecting V</w:t>
      </w:r>
      <w:r>
        <w:t xml:space="preserve">ulnerable Adults and Children; </w:t>
      </w:r>
    </w:p>
    <w:p w:rsidR="00B9322D" w:rsidRDefault="00B9322D" w:rsidP="00AE5625">
      <w:pPr>
        <w:pStyle w:val="ListParagraph"/>
        <w:numPr>
          <w:ilvl w:val="0"/>
          <w:numId w:val="5"/>
        </w:numPr>
        <w:spacing w:line="276" w:lineRule="auto"/>
        <w:contextualSpacing w:val="0"/>
        <w:jc w:val="both"/>
      </w:pPr>
      <w:r>
        <w:t xml:space="preserve">Safeguarding </w:t>
      </w:r>
      <w:r w:rsidRPr="00244987">
        <w:t>(including Modern Slavery)</w:t>
      </w:r>
      <w:r w:rsidR="00787AA6" w:rsidRPr="00244987">
        <w:t>;</w:t>
      </w:r>
    </w:p>
    <w:p w:rsidR="003C7ECC" w:rsidRDefault="003C7ECC" w:rsidP="00AE5625">
      <w:pPr>
        <w:pStyle w:val="ListParagraph"/>
        <w:numPr>
          <w:ilvl w:val="0"/>
          <w:numId w:val="5"/>
        </w:numPr>
        <w:spacing w:line="276" w:lineRule="auto"/>
        <w:contextualSpacing w:val="0"/>
        <w:jc w:val="both"/>
      </w:pPr>
      <w:r>
        <w:t>Safer Streets</w:t>
      </w:r>
      <w:r w:rsidR="00244987">
        <w:t>;</w:t>
      </w:r>
    </w:p>
    <w:p w:rsidR="00787AA6" w:rsidRPr="00453FAB" w:rsidRDefault="00787AA6" w:rsidP="00244987">
      <w:pPr>
        <w:pStyle w:val="ListParagraph"/>
        <w:numPr>
          <w:ilvl w:val="0"/>
          <w:numId w:val="5"/>
        </w:numPr>
        <w:spacing w:line="276" w:lineRule="auto"/>
        <w:contextualSpacing w:val="0"/>
        <w:jc w:val="both"/>
      </w:pPr>
      <w:r w:rsidRPr="00244987">
        <w:t>Protecting and Improving Health.</w:t>
      </w:r>
      <w:r w:rsidR="00244987">
        <w:t xml:space="preserve"> (added in March 2023)</w:t>
      </w:r>
    </w:p>
    <w:p w:rsidR="00B9322D" w:rsidRPr="00453FAB" w:rsidRDefault="00B9322D" w:rsidP="00864238">
      <w:pPr>
        <w:spacing w:line="276" w:lineRule="auto"/>
        <w:jc w:val="both"/>
      </w:pPr>
    </w:p>
    <w:p w:rsidR="00B9322D" w:rsidRPr="0043100B" w:rsidRDefault="00B9322D" w:rsidP="00864238">
      <w:pPr>
        <w:spacing w:line="276" w:lineRule="auto"/>
        <w:jc w:val="both"/>
        <w:rPr>
          <w:color w:val="00B0F0"/>
        </w:rPr>
      </w:pPr>
      <w:r w:rsidRPr="0043100B">
        <w:t>Other Priorities</w:t>
      </w:r>
    </w:p>
    <w:p w:rsidR="00B9322D" w:rsidRPr="00244987" w:rsidRDefault="00787AA6" w:rsidP="00787AA6">
      <w:pPr>
        <w:pStyle w:val="ListParagraph"/>
        <w:numPr>
          <w:ilvl w:val="0"/>
          <w:numId w:val="5"/>
        </w:numPr>
        <w:spacing w:line="276" w:lineRule="auto"/>
        <w:contextualSpacing w:val="0"/>
        <w:jc w:val="both"/>
      </w:pPr>
      <w:r w:rsidRPr="00244987">
        <w:t>Health and Safety Enforcement;</w:t>
      </w:r>
    </w:p>
    <w:p w:rsidR="00B9322D" w:rsidRPr="00244987" w:rsidRDefault="00CF7154" w:rsidP="00AE5625">
      <w:pPr>
        <w:pStyle w:val="ListParagraph"/>
        <w:numPr>
          <w:ilvl w:val="0"/>
          <w:numId w:val="5"/>
        </w:numPr>
        <w:spacing w:line="276" w:lineRule="auto"/>
        <w:contextualSpacing w:val="0"/>
        <w:jc w:val="both"/>
      </w:pPr>
      <w:r>
        <w:t xml:space="preserve">Improving </w:t>
      </w:r>
      <w:r w:rsidR="00B9322D" w:rsidRPr="00244987">
        <w:t xml:space="preserve">Air </w:t>
      </w:r>
      <w:r>
        <w:t>Quality</w:t>
      </w:r>
      <w:r w:rsidR="00787AA6" w:rsidRPr="00244987">
        <w:t>;</w:t>
      </w:r>
      <w:r w:rsidR="00B9322D" w:rsidRPr="00244987">
        <w:t xml:space="preserve"> </w:t>
      </w:r>
    </w:p>
    <w:p w:rsidR="00B9322D" w:rsidRPr="00244987" w:rsidRDefault="00B9322D" w:rsidP="00AE5625">
      <w:pPr>
        <w:pStyle w:val="ListParagraph"/>
        <w:numPr>
          <w:ilvl w:val="0"/>
          <w:numId w:val="5"/>
        </w:numPr>
        <w:spacing w:line="276" w:lineRule="auto"/>
        <w:contextualSpacing w:val="0"/>
        <w:jc w:val="both"/>
      </w:pPr>
      <w:r w:rsidRPr="00244987">
        <w:t xml:space="preserve">Alcohol and Tobacco </w:t>
      </w:r>
      <w:r w:rsidR="00787AA6" w:rsidRPr="00244987">
        <w:t>Harm Reduction;</w:t>
      </w:r>
    </w:p>
    <w:p w:rsidR="00EA609E" w:rsidRPr="00244987" w:rsidRDefault="00787AA6" w:rsidP="00EA609E">
      <w:pPr>
        <w:pStyle w:val="ListParagraph"/>
        <w:numPr>
          <w:ilvl w:val="0"/>
          <w:numId w:val="5"/>
        </w:numPr>
        <w:spacing w:line="276" w:lineRule="auto"/>
        <w:contextualSpacing w:val="0"/>
        <w:jc w:val="both"/>
      </w:pPr>
      <w:r w:rsidRPr="00244987">
        <w:t xml:space="preserve">Animal Welfare; </w:t>
      </w:r>
    </w:p>
    <w:p w:rsidR="00B9322D" w:rsidRPr="00244987" w:rsidRDefault="00787AA6" w:rsidP="00AE5625">
      <w:pPr>
        <w:pStyle w:val="ListParagraph"/>
        <w:numPr>
          <w:ilvl w:val="0"/>
          <w:numId w:val="5"/>
        </w:numPr>
        <w:spacing w:line="276" w:lineRule="auto"/>
        <w:contextualSpacing w:val="0"/>
        <w:jc w:val="both"/>
      </w:pPr>
      <w:r w:rsidRPr="00244987">
        <w:t xml:space="preserve">Nutrition and </w:t>
      </w:r>
      <w:r w:rsidR="00B9322D" w:rsidRPr="00244987">
        <w:t>Childhood Obesity</w:t>
      </w:r>
      <w:r w:rsidRPr="00244987">
        <w:t>;</w:t>
      </w:r>
      <w:r w:rsidR="00B9322D" w:rsidRPr="00244987">
        <w:t xml:space="preserve"> </w:t>
      </w:r>
    </w:p>
    <w:p w:rsidR="00B9322D" w:rsidRPr="00244987" w:rsidRDefault="00787AA6" w:rsidP="00787AA6">
      <w:pPr>
        <w:pStyle w:val="ListParagraph"/>
        <w:numPr>
          <w:ilvl w:val="0"/>
          <w:numId w:val="5"/>
        </w:numPr>
        <w:spacing w:line="276" w:lineRule="auto"/>
        <w:contextualSpacing w:val="0"/>
        <w:jc w:val="both"/>
      </w:pPr>
      <w:r w:rsidRPr="00244987">
        <w:t xml:space="preserve">Tackling Fraud; </w:t>
      </w:r>
    </w:p>
    <w:p w:rsidR="00B9322D" w:rsidRPr="00244987" w:rsidRDefault="00B9322D" w:rsidP="00AE5625">
      <w:pPr>
        <w:pStyle w:val="ListParagraph"/>
        <w:numPr>
          <w:ilvl w:val="0"/>
          <w:numId w:val="5"/>
        </w:numPr>
        <w:spacing w:line="276" w:lineRule="auto"/>
        <w:contextualSpacing w:val="0"/>
        <w:jc w:val="both"/>
      </w:pPr>
      <w:r w:rsidRPr="00244987">
        <w:lastRenderedPageBreak/>
        <w:t xml:space="preserve">Environmental </w:t>
      </w:r>
      <w:r w:rsidR="002E5CF9" w:rsidRPr="00244987">
        <w:t>Protection</w:t>
      </w:r>
      <w:r w:rsidR="00787AA6" w:rsidRPr="00244987">
        <w:t>;</w:t>
      </w:r>
    </w:p>
    <w:p w:rsidR="00B9322D" w:rsidRPr="00244987" w:rsidRDefault="00B9322D" w:rsidP="00AE5625">
      <w:pPr>
        <w:pStyle w:val="ListParagraph"/>
        <w:numPr>
          <w:ilvl w:val="0"/>
          <w:numId w:val="5"/>
        </w:numPr>
        <w:spacing w:line="276" w:lineRule="auto"/>
        <w:contextualSpacing w:val="0"/>
        <w:jc w:val="both"/>
      </w:pPr>
      <w:r w:rsidRPr="00244987">
        <w:t>Food Safety and Standards</w:t>
      </w:r>
      <w:r w:rsidR="00787AA6" w:rsidRPr="00244987">
        <w:t>;</w:t>
      </w:r>
    </w:p>
    <w:p w:rsidR="00EA609E" w:rsidRPr="00244987" w:rsidRDefault="00EA609E" w:rsidP="00EA609E">
      <w:pPr>
        <w:pStyle w:val="ListParagraph"/>
        <w:numPr>
          <w:ilvl w:val="0"/>
          <w:numId w:val="5"/>
        </w:numPr>
        <w:spacing w:line="276" w:lineRule="auto"/>
        <w:contextualSpacing w:val="0"/>
        <w:jc w:val="both"/>
      </w:pPr>
      <w:r w:rsidRPr="00244987">
        <w:t>Housing Standard</w:t>
      </w:r>
      <w:r w:rsidR="00244987" w:rsidRPr="00244987">
        <w:t>s in the Private Rental</w:t>
      </w:r>
      <w:r w:rsidR="00787AA6" w:rsidRPr="00244987">
        <w:t xml:space="preserve"> Sector;</w:t>
      </w:r>
    </w:p>
    <w:p w:rsidR="00B9322D" w:rsidRPr="00244987" w:rsidRDefault="00787AA6" w:rsidP="00787AA6">
      <w:pPr>
        <w:pStyle w:val="ListParagraph"/>
        <w:numPr>
          <w:ilvl w:val="0"/>
          <w:numId w:val="5"/>
        </w:numPr>
        <w:spacing w:line="276" w:lineRule="auto"/>
        <w:contextualSpacing w:val="0"/>
        <w:jc w:val="both"/>
      </w:pPr>
      <w:r w:rsidRPr="00244987">
        <w:t>Impact of Nuisance on Residents and Communities;</w:t>
      </w:r>
      <w:r w:rsidR="00B9322D" w:rsidRPr="00244987">
        <w:t xml:space="preserve"> </w:t>
      </w:r>
    </w:p>
    <w:p w:rsidR="00B9322D" w:rsidRPr="00244987" w:rsidRDefault="00B9322D" w:rsidP="00AE5625">
      <w:pPr>
        <w:pStyle w:val="ListParagraph"/>
        <w:numPr>
          <w:ilvl w:val="0"/>
          <w:numId w:val="5"/>
        </w:numPr>
        <w:spacing w:line="276" w:lineRule="auto"/>
        <w:contextualSpacing w:val="0"/>
        <w:jc w:val="both"/>
      </w:pPr>
      <w:r w:rsidRPr="00244987">
        <w:t>Unsafe Consumer Goods</w:t>
      </w:r>
      <w:r w:rsidR="00F543AA" w:rsidRPr="00244987">
        <w:t>;</w:t>
      </w:r>
    </w:p>
    <w:p w:rsidR="00F543AA" w:rsidRPr="00244987" w:rsidRDefault="00F543AA" w:rsidP="00AE5625">
      <w:pPr>
        <w:pStyle w:val="ListParagraph"/>
        <w:numPr>
          <w:ilvl w:val="0"/>
          <w:numId w:val="5"/>
        </w:numPr>
        <w:spacing w:line="276" w:lineRule="auto"/>
        <w:contextualSpacing w:val="0"/>
        <w:jc w:val="both"/>
      </w:pPr>
      <w:r w:rsidRPr="00244987">
        <w:t>Licensing;</w:t>
      </w:r>
      <w:r w:rsidR="00DB17E2">
        <w:t xml:space="preserve"> (added in March 2023)</w:t>
      </w:r>
    </w:p>
    <w:p w:rsidR="00DB17E2" w:rsidRPr="00244987" w:rsidRDefault="00F543AA" w:rsidP="00DB17E2">
      <w:pPr>
        <w:pStyle w:val="ListParagraph"/>
        <w:numPr>
          <w:ilvl w:val="0"/>
          <w:numId w:val="5"/>
        </w:numPr>
        <w:spacing w:line="276" w:lineRule="auto"/>
        <w:contextualSpacing w:val="0"/>
        <w:jc w:val="both"/>
      </w:pPr>
      <w:r w:rsidRPr="00244987">
        <w:t>Cost of Living;</w:t>
      </w:r>
      <w:r w:rsidR="00DB17E2">
        <w:t xml:space="preserve"> (added in March 2023)</w:t>
      </w:r>
    </w:p>
    <w:p w:rsidR="00DB17E2" w:rsidRPr="00244987" w:rsidRDefault="00F543AA" w:rsidP="00DB17E2">
      <w:pPr>
        <w:pStyle w:val="ListParagraph"/>
        <w:numPr>
          <w:ilvl w:val="0"/>
          <w:numId w:val="5"/>
        </w:numPr>
        <w:spacing w:line="276" w:lineRule="auto"/>
        <w:contextualSpacing w:val="0"/>
        <w:jc w:val="both"/>
      </w:pPr>
      <w:r w:rsidRPr="00244987">
        <w:t xml:space="preserve">Service Improvement. </w:t>
      </w:r>
      <w:r w:rsidR="00DB17E2">
        <w:t>(added in March 2023)</w:t>
      </w:r>
    </w:p>
    <w:p w:rsidR="00DB17E2" w:rsidRDefault="00DB17E2" w:rsidP="00DB17E2">
      <w:pPr>
        <w:pStyle w:val="Heading2"/>
        <w:numPr>
          <w:ilvl w:val="0"/>
          <w:numId w:val="0"/>
        </w:numPr>
        <w:ind w:left="720"/>
        <w:jc w:val="both"/>
      </w:pPr>
    </w:p>
    <w:p w:rsidR="00B9322D" w:rsidRPr="00FE1818" w:rsidRDefault="00B9322D" w:rsidP="00864238">
      <w:pPr>
        <w:pStyle w:val="Heading2"/>
        <w:jc w:val="both"/>
      </w:pPr>
      <w:bookmarkStart w:id="10" w:name="_Toc132292363"/>
      <w:r w:rsidRPr="00FE1818">
        <w:t>Cross Cutting Priorities</w:t>
      </w:r>
      <w:bookmarkEnd w:id="10"/>
      <w:r w:rsidRPr="00FE1818">
        <w:t xml:space="preserve"> </w:t>
      </w:r>
    </w:p>
    <w:p w:rsidR="00B9322D" w:rsidRDefault="00B9322D" w:rsidP="00864238">
      <w:pPr>
        <w:spacing w:line="276" w:lineRule="auto"/>
        <w:jc w:val="both"/>
      </w:pPr>
    </w:p>
    <w:p w:rsidR="00B9322D" w:rsidRDefault="00B9322D" w:rsidP="00864238">
      <w:pPr>
        <w:pStyle w:val="Heading3"/>
        <w:jc w:val="both"/>
      </w:pPr>
      <w:bookmarkStart w:id="11" w:name="_Toc132292364"/>
      <w:r w:rsidRPr="00B9322D">
        <w:t>eCrime</w:t>
      </w:r>
      <w:bookmarkEnd w:id="11"/>
      <w:r w:rsidR="00DB17E2">
        <w:t xml:space="preserve"> </w:t>
      </w:r>
    </w:p>
    <w:p w:rsidR="00B9322D" w:rsidRDefault="00B9322D" w:rsidP="00864238">
      <w:pPr>
        <w:jc w:val="both"/>
      </w:pPr>
    </w:p>
    <w:p w:rsidR="00B9322D" w:rsidRDefault="00B9322D" w:rsidP="00864238">
      <w:pPr>
        <w:spacing w:line="276" w:lineRule="auto"/>
        <w:jc w:val="both"/>
      </w:pPr>
      <w:r w:rsidRPr="00E6180D">
        <w:t>T</w:t>
      </w:r>
      <w:r>
        <w:t>he partnership will continue to l</w:t>
      </w:r>
      <w:r w:rsidRPr="00E6180D">
        <w:t xml:space="preserve">ook for opportunities to tackle consumer and business detriment caused by eCrime across all its themes, priorities and projects. </w:t>
      </w:r>
    </w:p>
    <w:p w:rsidR="00B9322D" w:rsidRDefault="00B9322D" w:rsidP="00864238">
      <w:pPr>
        <w:spacing w:line="276" w:lineRule="auto"/>
        <w:jc w:val="both"/>
      </w:pPr>
    </w:p>
    <w:p w:rsidR="00B9322D" w:rsidRDefault="00B9322D" w:rsidP="00864238">
      <w:pPr>
        <w:spacing w:line="276" w:lineRule="auto"/>
        <w:jc w:val="both"/>
      </w:pPr>
      <w:r>
        <w:t xml:space="preserve">Between January 2018 and March 2021, where a purchase medium was reported: a third of all Trading Standards service requests to the partnership related to online purchases. Online transactions surpassed traditional purchase methods of trader premises by 7%. </w:t>
      </w:r>
    </w:p>
    <w:p w:rsidR="00B9322D" w:rsidRDefault="00B9322D" w:rsidP="00864238">
      <w:pPr>
        <w:spacing w:line="276" w:lineRule="auto"/>
        <w:jc w:val="both"/>
      </w:pPr>
    </w:p>
    <w:p w:rsidR="00B9322D" w:rsidRDefault="00B9322D" w:rsidP="00864238">
      <w:pPr>
        <w:spacing w:line="276" w:lineRule="auto"/>
        <w:jc w:val="both"/>
      </w:pPr>
      <w:r w:rsidRPr="009A6CE1">
        <w:t xml:space="preserve">The coronavirus pandemic and resulting public health measures restricting the opening of all but essential trade premises resulted in a </w:t>
      </w:r>
      <w:r>
        <w:t xml:space="preserve">further </w:t>
      </w:r>
      <w:r w:rsidRPr="009A6CE1">
        <w:t>substantial shift to e- commerce. In comparing figur</w:t>
      </w:r>
      <w:r>
        <w:t>es between 2019 and 2020 an</w:t>
      </w:r>
      <w:r w:rsidRPr="009A6CE1">
        <w:t xml:space="preserve"> increase can be seen o</w:t>
      </w:r>
      <w:r>
        <w:t xml:space="preserve">f 93.2% in the volume of complaints solely relating to transactions completed via </w:t>
      </w:r>
      <w:r w:rsidRPr="009A6CE1">
        <w:t xml:space="preserve">websites, apps, unsolicited email or internet auctions </w:t>
      </w:r>
    </w:p>
    <w:p w:rsidR="00B9322D" w:rsidRPr="008764E7" w:rsidRDefault="00B9322D" w:rsidP="00864238">
      <w:pPr>
        <w:spacing w:line="276" w:lineRule="auto"/>
        <w:jc w:val="both"/>
      </w:pPr>
    </w:p>
    <w:p w:rsidR="00B9322D" w:rsidRDefault="00B9322D" w:rsidP="00864238">
      <w:pPr>
        <w:spacing w:line="276" w:lineRule="auto"/>
        <w:jc w:val="both"/>
      </w:pPr>
      <w:r>
        <w:t xml:space="preserve">The PPP </w:t>
      </w:r>
      <w:r w:rsidR="00A02C9C">
        <w:t>Work plan</w:t>
      </w:r>
      <w:r>
        <w:t xml:space="preserve"> of 2017 identified that </w:t>
      </w:r>
      <w:r w:rsidRPr="00E6180D">
        <w:t xml:space="preserve">growth </w:t>
      </w:r>
      <w:r>
        <w:t>of online trading showed</w:t>
      </w:r>
      <w:r w:rsidRPr="00E6180D">
        <w:t xml:space="preserve"> no sign of levelling off</w:t>
      </w:r>
      <w:r>
        <w:t>,</w:t>
      </w:r>
      <w:r w:rsidRPr="00E6180D">
        <w:t xml:space="preserve"> and</w:t>
      </w:r>
      <w:r>
        <w:t xml:space="preserve"> both the 2017 and 2019 </w:t>
      </w:r>
      <w:r w:rsidR="00A02C9C">
        <w:t>Work plan</w:t>
      </w:r>
      <w:r>
        <w:t xml:space="preserve"> identified that PPP must</w:t>
      </w:r>
      <w:r w:rsidRPr="00E6180D">
        <w:t xml:space="preserve"> ensure all teams have access to the skills necessary to operate within that environment.</w:t>
      </w:r>
      <w:r>
        <w:t xml:space="preserve"> Online trading continues to grow exponentially and it is social </w:t>
      </w:r>
      <w:r>
        <w:lastRenderedPageBreak/>
        <w:t xml:space="preserve">media platforms are increasingly used as a method of trading in wider fields including illegal tobacco and flytipping. </w:t>
      </w:r>
    </w:p>
    <w:p w:rsidR="00B9322D" w:rsidRDefault="00B9322D" w:rsidP="00864238">
      <w:pPr>
        <w:spacing w:line="276" w:lineRule="auto"/>
        <w:jc w:val="both"/>
      </w:pPr>
    </w:p>
    <w:p w:rsidR="00B9322D" w:rsidRDefault="00B9322D" w:rsidP="00864238">
      <w:pPr>
        <w:spacing w:line="276" w:lineRule="auto"/>
        <w:jc w:val="both"/>
      </w:pPr>
      <w:r>
        <w:t xml:space="preserve">As such staff must continue to </w:t>
      </w:r>
      <w:r w:rsidRPr="00E6180D">
        <w:t>be developed to deal with the ongoing challenges of online trading, complex social media platforms and all the associated intelligence gathering required to successfully disrupt and prosecute such matters.</w:t>
      </w:r>
    </w:p>
    <w:p w:rsidR="00B9322D" w:rsidRDefault="00B9322D" w:rsidP="00864238">
      <w:pPr>
        <w:jc w:val="both"/>
      </w:pPr>
    </w:p>
    <w:p w:rsidR="00B9322D" w:rsidRDefault="00B829D2" w:rsidP="00864238">
      <w:pPr>
        <w:pStyle w:val="Heading3"/>
        <w:jc w:val="both"/>
      </w:pPr>
      <w:bookmarkStart w:id="12" w:name="_Toc132292365"/>
      <w:r w:rsidRPr="00DB17E2">
        <w:t>Climate Change</w:t>
      </w:r>
      <w:r w:rsidR="00F543AA" w:rsidRPr="00DB17E2">
        <w:t xml:space="preserve"> and Environmental Protection</w:t>
      </w:r>
      <w:bookmarkEnd w:id="12"/>
    </w:p>
    <w:p w:rsidR="002A1E56" w:rsidRDefault="002A1E56" w:rsidP="00864238">
      <w:pPr>
        <w:spacing w:line="276" w:lineRule="auto"/>
        <w:jc w:val="both"/>
      </w:pPr>
    </w:p>
    <w:p w:rsidR="002A1E56" w:rsidRDefault="0025000D" w:rsidP="00864238">
      <w:pPr>
        <w:spacing w:line="276" w:lineRule="auto"/>
        <w:jc w:val="both"/>
      </w:pPr>
      <w:r w:rsidRPr="00DB17E2">
        <w:t xml:space="preserve">Climate Change is one of the major issues of our time. </w:t>
      </w:r>
      <w:r w:rsidR="00F543AA" w:rsidRPr="00DB17E2">
        <w:t xml:space="preserve">Both </w:t>
      </w:r>
      <w:r w:rsidRPr="00DB17E2">
        <w:t>Councils have clear</w:t>
      </w:r>
      <w:r>
        <w:t xml:space="preserve"> and expansive climate change plans with targets around air quality, housing, environmental protection and carbon reduction.</w:t>
      </w:r>
    </w:p>
    <w:p w:rsidR="0025000D" w:rsidRDefault="0025000D" w:rsidP="00864238">
      <w:pPr>
        <w:spacing w:line="276" w:lineRule="auto"/>
        <w:jc w:val="both"/>
      </w:pPr>
    </w:p>
    <w:p w:rsidR="0025000D" w:rsidRDefault="0025000D" w:rsidP="00864238">
      <w:pPr>
        <w:spacing w:line="276" w:lineRule="auto"/>
        <w:jc w:val="both"/>
      </w:pPr>
      <w:r>
        <w:t xml:space="preserve">The Public Protection </w:t>
      </w:r>
      <w:r w:rsidR="00DB17E2">
        <w:t xml:space="preserve">Partnership </w:t>
      </w:r>
      <w:r>
        <w:t>has a significant role to play in relation to the local plans to tackle climate change. These include traditional areas such as air quality and environmental protection but also extend to other areas around the enforcement of climate change legislation relating to matters such as energy performance of buildings and goods and single use plastics to the links with the housing functions to cold homes, energy efficiency and environmental high standards in private rented accommodation. There are also links to green energy claims and fraud as well as the food agenda around local food and farming standards claims. Finally there are the links to licensing</w:t>
      </w:r>
      <w:r w:rsidR="0027096A">
        <w:t xml:space="preserve"> and the possibilities relating to th</w:t>
      </w:r>
      <w:r w:rsidR="007C09B6">
        <w:t>e taxi and private hire fleets.</w:t>
      </w:r>
      <w:r>
        <w:t xml:space="preserve"> </w:t>
      </w:r>
    </w:p>
    <w:p w:rsidR="002A1E56" w:rsidRDefault="002A1E56" w:rsidP="00864238">
      <w:pPr>
        <w:jc w:val="both"/>
      </w:pPr>
    </w:p>
    <w:p w:rsidR="002A1E56" w:rsidRDefault="002A1E56" w:rsidP="00864238">
      <w:pPr>
        <w:pStyle w:val="Heading3"/>
        <w:jc w:val="both"/>
      </w:pPr>
      <w:bookmarkStart w:id="13" w:name="_Toc132292366"/>
      <w:r w:rsidRPr="009366F5">
        <w:t>Protecting Vulnerable Adults and Children</w:t>
      </w:r>
      <w:bookmarkEnd w:id="13"/>
    </w:p>
    <w:p w:rsidR="002A1E56" w:rsidRDefault="002A1E56" w:rsidP="00864238">
      <w:pPr>
        <w:jc w:val="both"/>
      </w:pPr>
    </w:p>
    <w:p w:rsidR="002A1E56" w:rsidRDefault="002A1E56" w:rsidP="00864238">
      <w:pPr>
        <w:spacing w:line="276" w:lineRule="auto"/>
        <w:jc w:val="both"/>
      </w:pPr>
      <w:r w:rsidRPr="00E6180D">
        <w:t xml:space="preserve">Protecting </w:t>
      </w:r>
      <w:r>
        <w:t>vulnerable adults and children remain</w:t>
      </w:r>
      <w:r w:rsidRPr="00E6180D">
        <w:t>s a key priority for the PPP</w:t>
      </w:r>
      <w:r>
        <w:t>.</w:t>
      </w:r>
    </w:p>
    <w:p w:rsidR="002A1E56" w:rsidRDefault="002A1E56" w:rsidP="00864238">
      <w:pPr>
        <w:spacing w:line="276" w:lineRule="auto"/>
        <w:jc w:val="both"/>
      </w:pPr>
      <w:r>
        <w:t xml:space="preserve">A </w:t>
      </w:r>
      <w:r w:rsidRPr="00E6180D">
        <w:t xml:space="preserve">significant number of front line officers </w:t>
      </w:r>
      <w:r>
        <w:t xml:space="preserve">operate </w:t>
      </w:r>
      <w:r w:rsidRPr="00E6180D">
        <w:t xml:space="preserve">in the community </w:t>
      </w:r>
      <w:r>
        <w:t xml:space="preserve">and play an essential role in </w:t>
      </w:r>
      <w:r w:rsidRPr="00E6180D">
        <w:t xml:space="preserve">the identification and protection of individuals at risk of abuse or neglect. </w:t>
      </w:r>
    </w:p>
    <w:p w:rsidR="002A1E56" w:rsidRDefault="002A1E56" w:rsidP="00864238">
      <w:pPr>
        <w:spacing w:line="276" w:lineRule="auto"/>
        <w:jc w:val="both"/>
      </w:pPr>
    </w:p>
    <w:p w:rsidR="0068555B" w:rsidRDefault="00DB17E2" w:rsidP="0068555B">
      <w:pPr>
        <w:spacing w:line="276" w:lineRule="auto"/>
        <w:jc w:val="both"/>
      </w:pPr>
      <w:r>
        <w:lastRenderedPageBreak/>
        <w:t xml:space="preserve">Increased </w:t>
      </w:r>
      <w:r w:rsidR="002A1E56">
        <w:t xml:space="preserve">social isolation </w:t>
      </w:r>
      <w:r>
        <w:t xml:space="preserve">and the current cost of living situation </w:t>
      </w:r>
      <w:r w:rsidR="002A1E56">
        <w:t xml:space="preserve">may give rise to opportunistic criminals taking advantage of the most vulnerable members of our community. </w:t>
      </w:r>
      <w:r w:rsidR="00430B2D">
        <w:t xml:space="preserve"> </w:t>
      </w:r>
      <w:r w:rsidR="0068555B">
        <w:t>New research has found that the rising cost of living has become a key factor in the increase in scams, counterfeit goods and unsafe products and food fraud.</w:t>
      </w:r>
    </w:p>
    <w:p w:rsidR="0068555B" w:rsidRDefault="0068555B" w:rsidP="00864238">
      <w:pPr>
        <w:spacing w:line="276" w:lineRule="auto"/>
        <w:jc w:val="both"/>
      </w:pPr>
    </w:p>
    <w:p w:rsidR="002A1E56" w:rsidRDefault="00430B2D" w:rsidP="00864238">
      <w:pPr>
        <w:spacing w:line="276" w:lineRule="auto"/>
        <w:jc w:val="both"/>
      </w:pPr>
      <w:r>
        <w:t xml:space="preserve">It could also lead to a fall in living standards which could in turn impact on people’s physical and mental health and could exacerbate conditions like damp and mould in homes. </w:t>
      </w:r>
    </w:p>
    <w:p w:rsidR="0068555B" w:rsidRDefault="0068555B" w:rsidP="00864238">
      <w:pPr>
        <w:spacing w:line="276" w:lineRule="auto"/>
        <w:jc w:val="both"/>
      </w:pPr>
    </w:p>
    <w:p w:rsidR="00B829D2" w:rsidRDefault="00C06B5D" w:rsidP="00864238">
      <w:pPr>
        <w:spacing w:line="276" w:lineRule="auto"/>
        <w:jc w:val="both"/>
      </w:pPr>
      <w:r>
        <w:t>Other areas that the service</w:t>
      </w:r>
      <w:r w:rsidR="00B829D2">
        <w:t xml:space="preserve"> will be looking at in the coming period will include the adherence </w:t>
      </w:r>
      <w:r w:rsidR="00DB17E2">
        <w:t xml:space="preserve">of </w:t>
      </w:r>
      <w:r w:rsidR="00B829D2">
        <w:t xml:space="preserve">licensed gambling establishments to licence conditions. </w:t>
      </w:r>
    </w:p>
    <w:p w:rsidR="00B829D2" w:rsidRDefault="00B829D2" w:rsidP="00864238">
      <w:pPr>
        <w:spacing w:line="276" w:lineRule="auto"/>
        <w:jc w:val="both"/>
      </w:pPr>
    </w:p>
    <w:p w:rsidR="002A1E56" w:rsidRDefault="002A1E56" w:rsidP="00864238">
      <w:pPr>
        <w:spacing w:line="276" w:lineRule="auto"/>
        <w:jc w:val="both"/>
      </w:pPr>
      <w:r>
        <w:t xml:space="preserve">The PPP </w:t>
      </w:r>
      <w:r w:rsidR="00B829D2">
        <w:t>will</w:t>
      </w:r>
      <w:r>
        <w:t xml:space="preserve"> continue to support officers and managers to develop their skills in communication, their knowledge of safeguarding and partnership working, and educate them in the key identifiers for vulnerability.</w:t>
      </w:r>
    </w:p>
    <w:p w:rsidR="002A1E56" w:rsidRDefault="002A1E56" w:rsidP="00864238">
      <w:pPr>
        <w:spacing w:line="276" w:lineRule="auto"/>
        <w:jc w:val="both"/>
      </w:pPr>
    </w:p>
    <w:p w:rsidR="002A1E56" w:rsidRPr="002F43DF" w:rsidRDefault="002A1E56" w:rsidP="00864238">
      <w:pPr>
        <w:pStyle w:val="Heading3"/>
        <w:jc w:val="both"/>
      </w:pPr>
      <w:bookmarkStart w:id="14" w:name="_Toc132292367"/>
      <w:r w:rsidRPr="002F43DF">
        <w:rPr>
          <w:rStyle w:val="Heading3Char"/>
          <w:b/>
        </w:rPr>
        <w:t>Safeguarding (including modern slavery)</w:t>
      </w:r>
      <w:bookmarkEnd w:id="14"/>
    </w:p>
    <w:p w:rsidR="002A1E56" w:rsidRDefault="002A1E56" w:rsidP="00864238">
      <w:pPr>
        <w:spacing w:line="276" w:lineRule="auto"/>
        <w:jc w:val="both"/>
        <w:rPr>
          <w:shd w:val="clear" w:color="auto" w:fill="FFFFFF"/>
        </w:rPr>
      </w:pPr>
    </w:p>
    <w:p w:rsidR="002A1E56" w:rsidRPr="002F43DF" w:rsidRDefault="002A1E56" w:rsidP="00864238">
      <w:pPr>
        <w:spacing w:line="276" w:lineRule="auto"/>
        <w:jc w:val="both"/>
      </w:pPr>
      <w:r w:rsidRPr="002F43DF">
        <w:t>Safeguarding is an essential and crucial aspect of local authority work.</w:t>
      </w:r>
    </w:p>
    <w:p w:rsidR="002A1E56" w:rsidRPr="002F43DF" w:rsidRDefault="002A1E56" w:rsidP="00864238">
      <w:pPr>
        <w:spacing w:line="276" w:lineRule="auto"/>
        <w:jc w:val="both"/>
      </w:pPr>
    </w:p>
    <w:p w:rsidR="002A1E56" w:rsidRPr="002F43DF" w:rsidRDefault="002A1E56" w:rsidP="00864238">
      <w:pPr>
        <w:spacing w:line="276" w:lineRule="auto"/>
        <w:jc w:val="both"/>
      </w:pPr>
      <w:r w:rsidRPr="002F43DF">
        <w:t xml:space="preserve">All members of our community have a right to live in safety, free from abuse and neglect. The PPP provide their services within the community and representatives must recognise the categories of abuse, and understand their duty to safeguard vulnerable individuals using the appropriate referral routes. To this end the service has </w:t>
      </w:r>
      <w:r w:rsidR="00C06B5D">
        <w:t>mandatory safeguarding training for all officers, and increased the resilience and resource in supporting Fraud Victim Support w</w:t>
      </w:r>
      <w:r w:rsidRPr="002F43DF">
        <w:t>ho work closely with other parts of the service, relevant agencies and local safeguarding teams.</w:t>
      </w:r>
    </w:p>
    <w:p w:rsidR="002A1E56" w:rsidRPr="002F43DF" w:rsidRDefault="002A1E56" w:rsidP="00864238">
      <w:pPr>
        <w:spacing w:line="276" w:lineRule="auto"/>
        <w:jc w:val="both"/>
      </w:pPr>
    </w:p>
    <w:p w:rsidR="002A1E56" w:rsidRPr="002F43DF" w:rsidRDefault="002A1E56" w:rsidP="00864238">
      <w:pPr>
        <w:spacing w:line="276" w:lineRule="auto"/>
        <w:jc w:val="both"/>
      </w:pPr>
      <w:r w:rsidRPr="002F43DF">
        <w:t xml:space="preserve">Modern slavery is the illegal exploitation of people for personal or commercial gain. It covers a wide range of abuse and exploitation including sexual </w:t>
      </w:r>
      <w:r w:rsidRPr="002F43DF">
        <w:lastRenderedPageBreak/>
        <w:t>exploitation, domestic servitude, forced labour, criminal exploitation and organ harvesting.</w:t>
      </w:r>
      <w:r w:rsidRPr="00FB3A4E">
        <w:rPr>
          <w:vertAlign w:val="superscript"/>
        </w:rPr>
        <w:footnoteReference w:id="1"/>
      </w:r>
    </w:p>
    <w:p w:rsidR="002A1E56" w:rsidRPr="002F43DF" w:rsidRDefault="002A1E56" w:rsidP="00864238">
      <w:pPr>
        <w:spacing w:line="276" w:lineRule="auto"/>
        <w:jc w:val="both"/>
      </w:pPr>
    </w:p>
    <w:p w:rsidR="002A1E56" w:rsidRPr="002F43DF" w:rsidRDefault="002A1E56" w:rsidP="00864238">
      <w:pPr>
        <w:spacing w:line="276" w:lineRule="auto"/>
        <w:jc w:val="both"/>
      </w:pPr>
      <w:r w:rsidRPr="002F43DF">
        <w:t>It is recognised that the hidden nature of modern sl</w:t>
      </w:r>
      <w:r w:rsidR="007C09B6">
        <w:t>avery makes producing an accurate</w:t>
      </w:r>
      <w:r w:rsidRPr="002F43DF">
        <w:t xml:space="preserve"> prevalence measure difficult. Increased awareness and reporting since the introduction of the modern slavery legislation in UK in 2015 are likely to have contributed to the increases seen in victim numbers.</w:t>
      </w:r>
      <w:r w:rsidRPr="007C09B6">
        <w:rPr>
          <w:vertAlign w:val="superscript"/>
        </w:rPr>
        <w:footnoteReference w:id="2"/>
      </w:r>
    </w:p>
    <w:p w:rsidR="007C09B6" w:rsidRDefault="007C09B6" w:rsidP="00864238">
      <w:pPr>
        <w:spacing w:line="276" w:lineRule="auto"/>
        <w:jc w:val="both"/>
      </w:pPr>
    </w:p>
    <w:p w:rsidR="002A1E56" w:rsidRPr="002F43DF" w:rsidRDefault="002A1E56" w:rsidP="00864238">
      <w:pPr>
        <w:spacing w:line="276" w:lineRule="auto"/>
        <w:jc w:val="both"/>
      </w:pPr>
      <w:r w:rsidRPr="002F43DF">
        <w:t>The PPP may encounter modern slavery as part of any of workstream and staff must remain vigilant to the indicators of modern slavery, and remain abreast of those networks and referral pathways to support, report and feed in intelligence relating to modern servitude. Particular areas for heightened vigilance include the work that the PPP undertake</w:t>
      </w:r>
      <w:r w:rsidR="007C09B6">
        <w:t>s</w:t>
      </w:r>
      <w:r w:rsidRPr="002F43DF">
        <w:t xml:space="preserve"> relating to rogue traders, poor housing conditions, visits to domestic premises, and trader and site premise inspections.</w:t>
      </w:r>
    </w:p>
    <w:p w:rsidR="002A1E56" w:rsidRPr="002F43DF" w:rsidRDefault="002A1E56" w:rsidP="00864238">
      <w:pPr>
        <w:spacing w:line="276" w:lineRule="auto"/>
        <w:jc w:val="both"/>
      </w:pPr>
    </w:p>
    <w:p w:rsidR="002A1E56" w:rsidRDefault="002A1E56" w:rsidP="00864238">
      <w:pPr>
        <w:spacing w:line="276" w:lineRule="auto"/>
        <w:jc w:val="both"/>
      </w:pPr>
      <w:r w:rsidRPr="002F43DF">
        <w:t>In addition to safeguarding training requirements for taxi, private hire and home to school transport drivers PPP are considering the role of safeguarding training as part of the safer streets agenda including offering safeguarding training to persons working in some retail and hospitality settings.</w:t>
      </w:r>
      <w:r w:rsidR="0068555B">
        <w:t xml:space="preserve"> </w:t>
      </w:r>
    </w:p>
    <w:p w:rsidR="0068555B" w:rsidRDefault="0068555B" w:rsidP="00864238">
      <w:pPr>
        <w:spacing w:line="276" w:lineRule="auto"/>
        <w:jc w:val="both"/>
      </w:pPr>
    </w:p>
    <w:p w:rsidR="0068555B" w:rsidRPr="002F43DF" w:rsidRDefault="0068555B" w:rsidP="00864238">
      <w:pPr>
        <w:spacing w:line="276" w:lineRule="auto"/>
        <w:jc w:val="both"/>
      </w:pPr>
      <w:r>
        <w:t>A whole team workshop will be taking place in July 2023 which is themed around the topic of safeguarding to broaden awareness across the Service.</w:t>
      </w:r>
    </w:p>
    <w:p w:rsidR="002A1E56" w:rsidRPr="002A1E56" w:rsidRDefault="002A1E56" w:rsidP="00864238">
      <w:pPr>
        <w:spacing w:line="276" w:lineRule="auto"/>
        <w:jc w:val="both"/>
      </w:pPr>
    </w:p>
    <w:p w:rsidR="0069296D" w:rsidRDefault="003C7ECC" w:rsidP="00026AB6">
      <w:pPr>
        <w:pStyle w:val="Heading3"/>
      </w:pPr>
      <w:bookmarkStart w:id="15" w:name="_Toc132292368"/>
      <w:r>
        <w:t>Safer Streets</w:t>
      </w:r>
      <w:bookmarkEnd w:id="15"/>
    </w:p>
    <w:p w:rsidR="00AC3A42" w:rsidRPr="00AC3A42" w:rsidRDefault="00AC3A42" w:rsidP="00AC3A42"/>
    <w:p w:rsidR="003C7ECC" w:rsidRDefault="003C7ECC" w:rsidP="007C09B6">
      <w:pPr>
        <w:spacing w:line="276" w:lineRule="auto"/>
        <w:jc w:val="both"/>
      </w:pPr>
      <w:r>
        <w:t>The Partnership can play a key role in tackling neighbourhood crime and anti</w:t>
      </w:r>
      <w:r w:rsidR="00A02C9C">
        <w:t>- social</w:t>
      </w:r>
      <w:r>
        <w:t xml:space="preserve"> behaviour. </w:t>
      </w:r>
      <w:r w:rsidR="00AC3A42">
        <w:t xml:space="preserve">There are clear links to the licensing objectives as well as the role of trading standards and the community team. </w:t>
      </w:r>
      <w:r>
        <w:t xml:space="preserve">Working in partnership with other agencies, and through the use of targeted crime prevention </w:t>
      </w:r>
      <w:r>
        <w:lastRenderedPageBreak/>
        <w:t xml:space="preserve">measures and problem solving approaches the PPP can contribute to making </w:t>
      </w:r>
      <w:r w:rsidRPr="0068555B">
        <w:t>the streets of West Berkshire and Bracknell</w:t>
      </w:r>
      <w:r w:rsidR="004A5C7A" w:rsidRPr="0068555B">
        <w:t xml:space="preserve"> Forest</w:t>
      </w:r>
      <w:r w:rsidRPr="0068555B">
        <w:t xml:space="preserve"> safer.</w:t>
      </w:r>
      <w:r>
        <w:t xml:space="preserve"> </w:t>
      </w:r>
    </w:p>
    <w:p w:rsidR="00BE37CB" w:rsidRDefault="00BE37CB" w:rsidP="007C09B6">
      <w:pPr>
        <w:spacing w:line="276" w:lineRule="auto"/>
        <w:jc w:val="both"/>
      </w:pPr>
    </w:p>
    <w:p w:rsidR="00AC3A42" w:rsidRDefault="00BE37CB" w:rsidP="007C09B6">
      <w:pPr>
        <w:spacing w:line="276" w:lineRule="auto"/>
        <w:jc w:val="both"/>
      </w:pPr>
      <w:r>
        <w:t xml:space="preserve">Through the </w:t>
      </w:r>
      <w:r w:rsidR="00657823">
        <w:t>p</w:t>
      </w:r>
      <w:r w:rsidR="00026AB6">
        <w:t xml:space="preserve">romotion of safeguarding, raising public awareness and encouraging reporting through education work with the general public, the </w:t>
      </w:r>
      <w:r w:rsidR="003C7ECC">
        <w:t>licensed trade, taxis and priva</w:t>
      </w:r>
      <w:r w:rsidR="00026AB6">
        <w:t>te hire vehicles and retailers.</w:t>
      </w:r>
    </w:p>
    <w:p w:rsidR="008B2EA9" w:rsidRDefault="008B2EA9" w:rsidP="007C09B6">
      <w:pPr>
        <w:spacing w:line="276" w:lineRule="auto"/>
        <w:jc w:val="both"/>
      </w:pPr>
    </w:p>
    <w:p w:rsidR="00026AB6" w:rsidRDefault="00026AB6" w:rsidP="007C09B6">
      <w:pPr>
        <w:pStyle w:val="ListParagraph"/>
        <w:numPr>
          <w:ilvl w:val="0"/>
          <w:numId w:val="3"/>
        </w:numPr>
        <w:spacing w:line="276" w:lineRule="auto"/>
        <w:jc w:val="both"/>
      </w:pPr>
      <w:r>
        <w:t>Promote retailer</w:t>
      </w:r>
      <w:r w:rsidR="003C7ECC">
        <w:t xml:space="preserve"> schemes such as Pubwatch and </w:t>
      </w:r>
      <w:r>
        <w:t>Shopsafe</w:t>
      </w:r>
    </w:p>
    <w:p w:rsidR="00026AB6" w:rsidRDefault="00026AB6" w:rsidP="007C09B6">
      <w:pPr>
        <w:pStyle w:val="ListParagraph"/>
        <w:numPr>
          <w:ilvl w:val="0"/>
          <w:numId w:val="3"/>
        </w:numPr>
        <w:spacing w:line="276" w:lineRule="auto"/>
        <w:jc w:val="both"/>
      </w:pPr>
      <w:r>
        <w:t>Extension of Community Alcohol Partnership arrangements which play a key role in seeking to reduce alcohol harm in local communities from drinking by young people.</w:t>
      </w:r>
    </w:p>
    <w:p w:rsidR="00026AB6" w:rsidRDefault="00026AB6" w:rsidP="007C09B6">
      <w:pPr>
        <w:pStyle w:val="ListParagraph"/>
        <w:numPr>
          <w:ilvl w:val="0"/>
          <w:numId w:val="3"/>
        </w:numPr>
        <w:jc w:val="both"/>
      </w:pPr>
      <w:r>
        <w:t xml:space="preserve">Enforcement of age restriction legislation for alcohol </w:t>
      </w:r>
    </w:p>
    <w:p w:rsidR="00026AB6" w:rsidRDefault="00026AB6" w:rsidP="007C09B6">
      <w:pPr>
        <w:pStyle w:val="ListParagraph"/>
        <w:numPr>
          <w:ilvl w:val="0"/>
          <w:numId w:val="3"/>
        </w:numPr>
        <w:jc w:val="both"/>
      </w:pPr>
      <w:r>
        <w:t xml:space="preserve">Develop existing PPP alcohol programme in secondary schools to increase emphasis on ASB and personal risk.  </w:t>
      </w:r>
    </w:p>
    <w:p w:rsidR="00026AB6" w:rsidRDefault="00026AB6" w:rsidP="007C09B6">
      <w:pPr>
        <w:pStyle w:val="ListParagraph"/>
        <w:numPr>
          <w:ilvl w:val="0"/>
          <w:numId w:val="3"/>
        </w:numPr>
        <w:spacing w:line="276" w:lineRule="auto"/>
        <w:jc w:val="both"/>
      </w:pPr>
      <w:r>
        <w:t>Tackle low level environmental crime that’s leads to a feeling of lawlessness</w:t>
      </w:r>
    </w:p>
    <w:p w:rsidR="00AC3A42" w:rsidRDefault="00AC3A42" w:rsidP="007C09B6">
      <w:pPr>
        <w:pStyle w:val="ListParagraph"/>
        <w:numPr>
          <w:ilvl w:val="0"/>
          <w:numId w:val="3"/>
        </w:numPr>
        <w:spacing w:line="276" w:lineRule="auto"/>
        <w:jc w:val="both"/>
      </w:pPr>
      <w:r>
        <w:t>Work with staff in higher risk settings to develop an understanding of risk and safeguarding</w:t>
      </w:r>
      <w:r w:rsidR="004A5C7A">
        <w:t>.</w:t>
      </w:r>
    </w:p>
    <w:p w:rsidR="004A5C7A" w:rsidRDefault="004A5C7A" w:rsidP="0068555B">
      <w:pPr>
        <w:pStyle w:val="ListParagraph"/>
        <w:spacing w:line="276" w:lineRule="auto"/>
        <w:jc w:val="both"/>
      </w:pPr>
    </w:p>
    <w:p w:rsidR="004A5C7A" w:rsidRDefault="004A5C7A" w:rsidP="004A5C7A">
      <w:pPr>
        <w:pStyle w:val="Heading3"/>
      </w:pPr>
      <w:bookmarkStart w:id="16" w:name="_Toc132292369"/>
      <w:r>
        <w:t>Protecting and Improving Health</w:t>
      </w:r>
      <w:bookmarkEnd w:id="16"/>
    </w:p>
    <w:p w:rsidR="003C7ECC" w:rsidRDefault="00E4648E" w:rsidP="00745675">
      <w:pPr>
        <w:jc w:val="both"/>
      </w:pPr>
      <w:r>
        <w:t>The Partnership can play a key role in supporting residents to live as well as possible for as long as possible and promoting the health and wellbeing of our residents through proactive projects and reactive work.</w:t>
      </w:r>
    </w:p>
    <w:p w:rsidR="00E4648E" w:rsidRDefault="00E4648E" w:rsidP="003C7ECC"/>
    <w:p w:rsidR="00E4648E" w:rsidRDefault="00E4648E" w:rsidP="00E4648E">
      <w:pPr>
        <w:pStyle w:val="ListParagraph"/>
        <w:numPr>
          <w:ilvl w:val="0"/>
          <w:numId w:val="3"/>
        </w:numPr>
        <w:spacing w:line="276" w:lineRule="auto"/>
        <w:jc w:val="both"/>
      </w:pPr>
      <w:r w:rsidRPr="00E4648E">
        <w:t>Maximise participation in targeted healthy eating schemes / programmes</w:t>
      </w:r>
      <w:r>
        <w:t xml:space="preserve"> targeted at our children and young people.</w:t>
      </w:r>
    </w:p>
    <w:p w:rsidR="00327B79" w:rsidRPr="00E4648E" w:rsidRDefault="00E4648E" w:rsidP="00E4648E">
      <w:pPr>
        <w:pStyle w:val="ListParagraph"/>
        <w:numPr>
          <w:ilvl w:val="0"/>
          <w:numId w:val="3"/>
        </w:numPr>
        <w:spacing w:line="276" w:lineRule="auto"/>
      </w:pPr>
      <w:r w:rsidRPr="00E4648E">
        <w:t>Work with local health groups, schools and early years education providers</w:t>
      </w:r>
      <w:r>
        <w:t>.</w:t>
      </w:r>
    </w:p>
    <w:p w:rsidR="00327B79" w:rsidRPr="00E4648E" w:rsidRDefault="00E4648E" w:rsidP="00E4648E">
      <w:pPr>
        <w:pStyle w:val="ListParagraph"/>
        <w:numPr>
          <w:ilvl w:val="0"/>
          <w:numId w:val="3"/>
        </w:numPr>
        <w:spacing w:line="276" w:lineRule="auto"/>
      </w:pPr>
      <w:r w:rsidRPr="00E4648E">
        <w:t>Monitor data from Public Health England on infectious disease risk profiles</w:t>
      </w:r>
      <w:r w:rsidR="006E6DE1">
        <w:t>.</w:t>
      </w:r>
    </w:p>
    <w:p w:rsidR="00327B79" w:rsidRPr="00E4648E" w:rsidRDefault="00E4648E" w:rsidP="00E4648E">
      <w:pPr>
        <w:pStyle w:val="ListParagraph"/>
        <w:numPr>
          <w:ilvl w:val="0"/>
          <w:numId w:val="3"/>
        </w:numPr>
        <w:spacing w:line="276" w:lineRule="auto"/>
      </w:pPr>
      <w:r w:rsidRPr="00E4648E">
        <w:t>Active media campaigns on food related matters including hygiene, safety</w:t>
      </w:r>
      <w:r w:rsidR="006E6DE1">
        <w:t>, allergens, health claims etc.</w:t>
      </w:r>
    </w:p>
    <w:p w:rsidR="006E6DE1" w:rsidRPr="006E6DE1" w:rsidRDefault="00E4648E" w:rsidP="006E6DE1">
      <w:pPr>
        <w:pStyle w:val="ListParagraph"/>
        <w:numPr>
          <w:ilvl w:val="0"/>
          <w:numId w:val="3"/>
        </w:numPr>
      </w:pPr>
      <w:r w:rsidRPr="00E4648E">
        <w:t>Contribute to the development and delivery of health and well-being strategies</w:t>
      </w:r>
      <w:r>
        <w:t xml:space="preserve"> in our partner authorities</w:t>
      </w:r>
      <w:r w:rsidR="006E6DE1">
        <w:t xml:space="preserve"> and consider data included in </w:t>
      </w:r>
      <w:r w:rsidR="006E6DE1" w:rsidRPr="006E6DE1">
        <w:t xml:space="preserve">Joint </w:t>
      </w:r>
      <w:r w:rsidR="006E6DE1" w:rsidRPr="006E6DE1">
        <w:lastRenderedPageBreak/>
        <w:t>Strategic Needs Assessments and understand local Indices of Multiple Deprivation</w:t>
      </w:r>
      <w:r w:rsidR="006E6DE1">
        <w:t>.</w:t>
      </w:r>
    </w:p>
    <w:p w:rsidR="00327B79" w:rsidRPr="006E6DE1" w:rsidRDefault="006E6DE1" w:rsidP="006E6DE1">
      <w:pPr>
        <w:pStyle w:val="ListParagraph"/>
        <w:numPr>
          <w:ilvl w:val="0"/>
          <w:numId w:val="3"/>
        </w:numPr>
        <w:spacing w:line="276" w:lineRule="auto"/>
      </w:pPr>
      <w:r w:rsidRPr="006E6DE1">
        <w:t xml:space="preserve">Work to </w:t>
      </w:r>
      <w:r w:rsidR="008B2EA9">
        <w:t>support the wider tobacco and alcohol reduction across key stages in children’s educational development</w:t>
      </w:r>
      <w:r>
        <w:t>.</w:t>
      </w:r>
    </w:p>
    <w:p w:rsidR="00327B79" w:rsidRPr="006E6DE1" w:rsidRDefault="006E6DE1" w:rsidP="006E6DE1">
      <w:pPr>
        <w:pStyle w:val="ListParagraph"/>
        <w:numPr>
          <w:ilvl w:val="0"/>
          <w:numId w:val="3"/>
        </w:numPr>
        <w:spacing w:line="276" w:lineRule="auto"/>
      </w:pPr>
      <w:r w:rsidRPr="006E6DE1">
        <w:t>Maximise participation in targeted health projects designed to reduce consumption and smoking rates</w:t>
      </w:r>
      <w:r>
        <w:t>.</w:t>
      </w:r>
    </w:p>
    <w:p w:rsidR="006E6DE1" w:rsidRPr="006E6DE1" w:rsidRDefault="006E6DE1" w:rsidP="006E6DE1">
      <w:pPr>
        <w:pStyle w:val="ListParagraph"/>
        <w:numPr>
          <w:ilvl w:val="0"/>
          <w:numId w:val="3"/>
        </w:numPr>
      </w:pPr>
      <w:r w:rsidRPr="006E6DE1">
        <w:t xml:space="preserve">Routine targeted test purchase campaigns </w:t>
      </w:r>
    </w:p>
    <w:p w:rsidR="00E4648E" w:rsidRDefault="00E4648E" w:rsidP="003C7ECC"/>
    <w:p w:rsidR="00864238" w:rsidRDefault="00864238" w:rsidP="00864238">
      <w:pPr>
        <w:pStyle w:val="Heading2"/>
        <w:jc w:val="both"/>
      </w:pPr>
      <w:bookmarkStart w:id="17" w:name="_Toc132292370"/>
      <w:r w:rsidRPr="00051FDD">
        <w:t>Other Priorities</w:t>
      </w:r>
      <w:bookmarkEnd w:id="17"/>
    </w:p>
    <w:p w:rsidR="00864238" w:rsidRDefault="00864238" w:rsidP="00864238">
      <w:pPr>
        <w:jc w:val="both"/>
      </w:pPr>
    </w:p>
    <w:p w:rsidR="00864238" w:rsidRDefault="004A5C7A" w:rsidP="00123872">
      <w:pPr>
        <w:pStyle w:val="Heading3"/>
        <w:jc w:val="both"/>
      </w:pPr>
      <w:bookmarkStart w:id="18" w:name="_Toc132292371"/>
      <w:r w:rsidRPr="006E6DE1">
        <w:t>Health and Safety Enforcement</w:t>
      </w:r>
      <w:bookmarkEnd w:id="18"/>
    </w:p>
    <w:p w:rsidR="00864238" w:rsidRDefault="00864238" w:rsidP="007C09B6">
      <w:pPr>
        <w:pStyle w:val="ListParagraph"/>
        <w:numPr>
          <w:ilvl w:val="0"/>
          <w:numId w:val="3"/>
        </w:numPr>
        <w:spacing w:line="276" w:lineRule="auto"/>
        <w:jc w:val="both"/>
      </w:pPr>
      <w:r>
        <w:t>Investigation of workplace accidents</w:t>
      </w:r>
      <w:r w:rsidR="004A5C7A">
        <w:t>.</w:t>
      </w:r>
    </w:p>
    <w:p w:rsidR="00864238" w:rsidRDefault="00864238" w:rsidP="007C09B6">
      <w:pPr>
        <w:pStyle w:val="ListParagraph"/>
        <w:numPr>
          <w:ilvl w:val="0"/>
          <w:numId w:val="3"/>
        </w:numPr>
        <w:spacing w:line="276" w:lineRule="auto"/>
        <w:jc w:val="both"/>
      </w:pPr>
      <w:r>
        <w:t>Information campaigns for employers and employees to reflect trends e.g. falls from height</w:t>
      </w:r>
      <w:r w:rsidR="004A5C7A">
        <w:t>.</w:t>
      </w:r>
    </w:p>
    <w:p w:rsidR="00864238" w:rsidRDefault="00864238" w:rsidP="007C09B6">
      <w:pPr>
        <w:pStyle w:val="ListParagraph"/>
        <w:numPr>
          <w:ilvl w:val="0"/>
          <w:numId w:val="3"/>
        </w:numPr>
        <w:spacing w:line="276" w:lineRule="auto"/>
        <w:jc w:val="both"/>
      </w:pPr>
      <w:r>
        <w:t>Partnership working with HSE to conduct intelligence led audits</w:t>
      </w:r>
      <w:r w:rsidR="004A5C7A">
        <w:t>.</w:t>
      </w:r>
    </w:p>
    <w:p w:rsidR="006E6DE1" w:rsidRDefault="006E6DE1" w:rsidP="007C09B6">
      <w:pPr>
        <w:pStyle w:val="ListParagraph"/>
        <w:numPr>
          <w:ilvl w:val="0"/>
          <w:numId w:val="3"/>
        </w:numPr>
        <w:spacing w:line="276" w:lineRule="auto"/>
        <w:jc w:val="both"/>
      </w:pPr>
      <w:r>
        <w:t>Publication of legal actions.</w:t>
      </w:r>
    </w:p>
    <w:p w:rsidR="004A5C7A" w:rsidRPr="00421451" w:rsidRDefault="004A5C7A" w:rsidP="004A5C7A">
      <w:pPr>
        <w:pStyle w:val="ListParagraph"/>
        <w:numPr>
          <w:ilvl w:val="0"/>
          <w:numId w:val="3"/>
        </w:numPr>
        <w:spacing w:line="276" w:lineRule="auto"/>
        <w:jc w:val="both"/>
      </w:pPr>
      <w:r w:rsidRPr="00421451">
        <w:t>Continue to carry out Health and Safety enforcement visits to support migration schemes.</w:t>
      </w:r>
    </w:p>
    <w:p w:rsidR="006E6DE1" w:rsidRPr="006E6DE1" w:rsidRDefault="006E6DE1" w:rsidP="00421451">
      <w:pPr>
        <w:pStyle w:val="ListParagraph"/>
        <w:numPr>
          <w:ilvl w:val="0"/>
          <w:numId w:val="3"/>
        </w:numPr>
        <w:spacing w:line="276" w:lineRule="auto"/>
        <w:jc w:val="both"/>
      </w:pPr>
      <w:r w:rsidRPr="006E6DE1">
        <w:t>Inspect</w:t>
      </w:r>
      <w:r w:rsidR="00421451">
        <w:t>ion of</w:t>
      </w:r>
      <w:r w:rsidRPr="006E6DE1">
        <w:t xml:space="preserve"> high risk premises </w:t>
      </w:r>
      <w:r w:rsidR="00421451" w:rsidRPr="006E6DE1">
        <w:t>e.g.</w:t>
      </w:r>
      <w:r w:rsidRPr="006E6DE1">
        <w:t xml:space="preserve"> p</w:t>
      </w:r>
      <w:r w:rsidR="00421451">
        <w:t>etroleum and explosives storage.</w:t>
      </w:r>
    </w:p>
    <w:p w:rsidR="00542158" w:rsidRPr="00542158" w:rsidRDefault="00542158" w:rsidP="007C09B6">
      <w:pPr>
        <w:pStyle w:val="ListParagraph"/>
        <w:spacing w:line="276" w:lineRule="auto"/>
        <w:jc w:val="both"/>
      </w:pPr>
    </w:p>
    <w:p w:rsidR="00864238" w:rsidRDefault="004A5C7A" w:rsidP="007C09B6">
      <w:pPr>
        <w:pStyle w:val="Heading3"/>
        <w:jc w:val="both"/>
        <w:rPr>
          <w:rStyle w:val="Heading3Char"/>
        </w:rPr>
      </w:pPr>
      <w:bookmarkStart w:id="19" w:name="_Toc132292372"/>
      <w:r w:rsidRPr="00421451">
        <w:t xml:space="preserve">Improving </w:t>
      </w:r>
      <w:r w:rsidR="00864238" w:rsidRPr="00421451">
        <w:t>Air</w:t>
      </w:r>
      <w:r w:rsidR="00CF7154">
        <w:t xml:space="preserve"> Quality</w:t>
      </w:r>
      <w:r w:rsidR="00864238" w:rsidRPr="00421451">
        <w:rPr>
          <w:rStyle w:val="FootnoteReference"/>
        </w:rPr>
        <w:footnoteReference w:id="3"/>
      </w:r>
      <w:bookmarkEnd w:id="19"/>
    </w:p>
    <w:p w:rsidR="004A5C7A" w:rsidRPr="004A5C7A" w:rsidRDefault="004A5C7A" w:rsidP="004A5C7A">
      <w:pPr>
        <w:pStyle w:val="ListParagraph"/>
        <w:numPr>
          <w:ilvl w:val="0"/>
          <w:numId w:val="3"/>
        </w:numPr>
        <w:spacing w:line="276" w:lineRule="auto"/>
        <w:jc w:val="both"/>
      </w:pPr>
      <w:r w:rsidRPr="004A5C7A">
        <w:t>Provide air quality monitoring for Wokingham and produce an annual status report within the terms of the new Inter-Authority Agreement.</w:t>
      </w:r>
    </w:p>
    <w:p w:rsidR="004A5C7A" w:rsidRPr="004A5C7A" w:rsidRDefault="004A5C7A" w:rsidP="004A5C7A">
      <w:pPr>
        <w:pStyle w:val="ListParagraph"/>
        <w:numPr>
          <w:ilvl w:val="0"/>
          <w:numId w:val="3"/>
        </w:numPr>
        <w:spacing w:line="276" w:lineRule="auto"/>
        <w:jc w:val="both"/>
      </w:pPr>
      <w:r w:rsidRPr="004A5C7A">
        <w:t xml:space="preserve">Continue the work developed during the Defra grant funded project around air quality around schools to discourage idling of vehicles including engagement with Schools and the wider population. </w:t>
      </w:r>
    </w:p>
    <w:p w:rsidR="004A5C7A" w:rsidRPr="004A5C7A" w:rsidRDefault="004A5C7A" w:rsidP="004A5C7A">
      <w:pPr>
        <w:pStyle w:val="ListParagraph"/>
        <w:numPr>
          <w:ilvl w:val="0"/>
          <w:numId w:val="3"/>
        </w:numPr>
        <w:spacing w:line="276" w:lineRule="auto"/>
        <w:jc w:val="both"/>
      </w:pPr>
      <w:r w:rsidRPr="004A5C7A">
        <w:t>Work with school transport teams to look at options to incentivise low and no emission vehicles.</w:t>
      </w:r>
    </w:p>
    <w:p w:rsidR="00421451" w:rsidRDefault="004A5C7A" w:rsidP="00421451">
      <w:pPr>
        <w:pStyle w:val="ListParagraph"/>
        <w:numPr>
          <w:ilvl w:val="0"/>
          <w:numId w:val="3"/>
        </w:numPr>
        <w:spacing w:line="276" w:lineRule="auto"/>
        <w:jc w:val="both"/>
      </w:pPr>
      <w:r w:rsidRPr="004A5C7A">
        <w:t xml:space="preserve">The Environmental Targets (Fine Particulate Matter) (England) Regulations 2023 were published 31/01/2023 and state that PM2.5 interim target of 12 microgrammes/m3 to be met by end 2027 and long term target of 10 microgrammes/m3 by 2040. This will require </w:t>
      </w:r>
      <w:r w:rsidRPr="004A5C7A">
        <w:lastRenderedPageBreak/>
        <w:t>additional monitoring in addition to the NO monitoring already carried out.</w:t>
      </w:r>
    </w:p>
    <w:p w:rsidR="00421451" w:rsidRPr="00421451" w:rsidRDefault="00421451" w:rsidP="00421451">
      <w:pPr>
        <w:pStyle w:val="ListParagraph"/>
        <w:numPr>
          <w:ilvl w:val="0"/>
          <w:numId w:val="3"/>
        </w:numPr>
        <w:spacing w:line="276" w:lineRule="auto"/>
        <w:jc w:val="both"/>
      </w:pPr>
      <w:r w:rsidRPr="00421451">
        <w:t xml:space="preserve">Actively engage in the </w:t>
      </w:r>
      <w:r w:rsidR="00B1703E" w:rsidRPr="00421451">
        <w:t>planning and</w:t>
      </w:r>
      <w:r w:rsidRPr="00421451">
        <w:t xml:space="preserve"> transport policy process including EV</w:t>
      </w:r>
      <w:r>
        <w:t>.</w:t>
      </w:r>
    </w:p>
    <w:p w:rsidR="00421451" w:rsidRPr="00421451" w:rsidRDefault="00421451" w:rsidP="00421451">
      <w:pPr>
        <w:pStyle w:val="ListParagraph"/>
        <w:numPr>
          <w:ilvl w:val="0"/>
          <w:numId w:val="3"/>
        </w:numPr>
        <w:spacing w:line="276" w:lineRule="auto"/>
        <w:jc w:val="both"/>
      </w:pPr>
      <w:r w:rsidRPr="00421451">
        <w:t>Deliver annual status reports</w:t>
      </w:r>
      <w:r>
        <w:t>.</w:t>
      </w:r>
    </w:p>
    <w:p w:rsidR="00072FC8" w:rsidRDefault="00072FC8" w:rsidP="00123872">
      <w:pPr>
        <w:spacing w:line="276" w:lineRule="auto"/>
        <w:jc w:val="both"/>
        <w:rPr>
          <w:b/>
        </w:rPr>
      </w:pPr>
    </w:p>
    <w:p w:rsidR="00072FC8" w:rsidRDefault="00072FC8" w:rsidP="00123872">
      <w:pPr>
        <w:pStyle w:val="Heading3"/>
      </w:pPr>
      <w:bookmarkStart w:id="20" w:name="_Toc132292373"/>
      <w:r w:rsidRPr="00D33D3E">
        <w:t xml:space="preserve">Alcohol and Tobacco </w:t>
      </w:r>
      <w:r w:rsidR="004A5C7A" w:rsidRPr="00D33D3E">
        <w:t>Harm Reduction</w:t>
      </w:r>
      <w:bookmarkEnd w:id="20"/>
    </w:p>
    <w:p w:rsidR="004A5C7A" w:rsidRDefault="004A5C7A" w:rsidP="004A5C7A">
      <w:pPr>
        <w:pStyle w:val="ListParagraph"/>
        <w:numPr>
          <w:ilvl w:val="0"/>
          <w:numId w:val="3"/>
        </w:numPr>
        <w:spacing w:line="276" w:lineRule="auto"/>
        <w:jc w:val="both"/>
      </w:pPr>
      <w:r>
        <w:t>Change scope of this</w:t>
      </w:r>
      <w:r w:rsidR="00C7199C">
        <w:t xml:space="preserve"> work</w:t>
      </w:r>
      <w:r>
        <w:t xml:space="preserve"> to incl</w:t>
      </w:r>
      <w:r w:rsidR="00C7199C">
        <w:t>ude alcohol, tobacco and vaping;</w:t>
      </w:r>
    </w:p>
    <w:p w:rsidR="004A5C7A" w:rsidRDefault="004A5C7A" w:rsidP="004A5C7A">
      <w:pPr>
        <w:pStyle w:val="ListParagraph"/>
        <w:numPr>
          <w:ilvl w:val="0"/>
          <w:numId w:val="3"/>
        </w:numPr>
        <w:spacing w:line="276" w:lineRule="auto"/>
        <w:jc w:val="both"/>
      </w:pPr>
      <w:r>
        <w:t>Continue to deliver a comprehensive education and enforcement programme around the issue of vaping and the sales of vaping products to under 18s and the sale of illegal vaping products (Operation Tanoak).</w:t>
      </w:r>
    </w:p>
    <w:p w:rsidR="004A5C7A" w:rsidRDefault="004A5C7A" w:rsidP="004A5C7A">
      <w:pPr>
        <w:pStyle w:val="ListParagraph"/>
        <w:numPr>
          <w:ilvl w:val="0"/>
          <w:numId w:val="3"/>
        </w:numPr>
        <w:spacing w:line="276" w:lineRule="auto"/>
        <w:jc w:val="both"/>
      </w:pPr>
      <w:r>
        <w:t>Increase intelligence around illegal vaping product sales.</w:t>
      </w:r>
    </w:p>
    <w:p w:rsidR="004A5C7A" w:rsidRDefault="004A5C7A" w:rsidP="004A5C7A">
      <w:pPr>
        <w:pStyle w:val="ListParagraph"/>
        <w:numPr>
          <w:ilvl w:val="0"/>
          <w:numId w:val="3"/>
        </w:numPr>
        <w:spacing w:line="276" w:lineRule="auto"/>
        <w:jc w:val="both"/>
      </w:pPr>
      <w:r>
        <w:t xml:space="preserve">Agree a new Tobacco Control Alliance Plan for Berkshire West. </w:t>
      </w:r>
    </w:p>
    <w:p w:rsidR="004A5C7A" w:rsidRDefault="004A5C7A" w:rsidP="004A5C7A">
      <w:pPr>
        <w:pStyle w:val="ListParagraph"/>
        <w:numPr>
          <w:ilvl w:val="0"/>
          <w:numId w:val="3"/>
        </w:numPr>
        <w:spacing w:line="276" w:lineRule="auto"/>
        <w:jc w:val="both"/>
      </w:pPr>
      <w:r>
        <w:t>Continue to work with Bracknell Forest Public Health Team around the extension of existing extremes into Bracknell Forest.</w:t>
      </w:r>
    </w:p>
    <w:p w:rsidR="004A5C7A" w:rsidRPr="004A5C7A" w:rsidRDefault="004A5C7A" w:rsidP="004A5C7A">
      <w:pPr>
        <w:pStyle w:val="ListParagraph"/>
        <w:spacing w:line="276" w:lineRule="auto"/>
        <w:jc w:val="both"/>
        <w:rPr>
          <w:strike/>
        </w:rPr>
      </w:pPr>
    </w:p>
    <w:p w:rsidR="00EA609E" w:rsidRDefault="00EA609E" w:rsidP="00EA609E">
      <w:pPr>
        <w:pStyle w:val="Heading3"/>
      </w:pPr>
      <w:bookmarkStart w:id="21" w:name="_Toc132292374"/>
      <w:r w:rsidRPr="00C53E5A">
        <w:t>Animal Welfare</w:t>
      </w:r>
      <w:bookmarkEnd w:id="21"/>
      <w:r w:rsidRPr="00C53E5A">
        <w:t xml:space="preserve"> </w:t>
      </w:r>
    </w:p>
    <w:p w:rsidR="00C7199C" w:rsidRDefault="00C7199C" w:rsidP="00D33D3E">
      <w:pPr>
        <w:pStyle w:val="ListParagraph"/>
        <w:numPr>
          <w:ilvl w:val="0"/>
          <w:numId w:val="3"/>
        </w:numPr>
        <w:jc w:val="both"/>
      </w:pPr>
      <w:r>
        <w:t xml:space="preserve">Increase significantly the activity around illegal (unlicensed) animal breeding and retailing including further development of problem profiles and, licensing and wider enforcement action. </w:t>
      </w:r>
    </w:p>
    <w:p w:rsidR="00C7199C" w:rsidRDefault="00C7199C" w:rsidP="00D33D3E">
      <w:pPr>
        <w:pStyle w:val="ListParagraph"/>
        <w:numPr>
          <w:ilvl w:val="0"/>
          <w:numId w:val="3"/>
        </w:numPr>
        <w:jc w:val="both"/>
      </w:pPr>
      <w:r>
        <w:t>New rules around records for animal transportation are set to be brought in</w:t>
      </w:r>
      <w:r w:rsidR="00D33D3E">
        <w:t>.</w:t>
      </w:r>
    </w:p>
    <w:p w:rsidR="00327B79" w:rsidRPr="00D33D3E" w:rsidRDefault="00D33D3E" w:rsidP="00D33D3E">
      <w:pPr>
        <w:pStyle w:val="ListParagraph"/>
        <w:numPr>
          <w:ilvl w:val="0"/>
          <w:numId w:val="3"/>
        </w:numPr>
      </w:pPr>
      <w:r w:rsidRPr="00D33D3E">
        <w:t>Work with animal owners, farmers and licenced estab</w:t>
      </w:r>
      <w:r>
        <w:t>lishments to maintain standards.</w:t>
      </w:r>
    </w:p>
    <w:p w:rsidR="00327B79" w:rsidRPr="00D33D3E" w:rsidRDefault="00D33D3E" w:rsidP="00D33D3E">
      <w:pPr>
        <w:pStyle w:val="ListParagraph"/>
        <w:numPr>
          <w:ilvl w:val="0"/>
          <w:numId w:val="3"/>
        </w:numPr>
      </w:pPr>
      <w:r w:rsidRPr="00D33D3E">
        <w:t>Publicise welfare related cases</w:t>
      </w:r>
      <w:r>
        <w:t>.</w:t>
      </w:r>
    </w:p>
    <w:p w:rsidR="00756CD2" w:rsidRPr="00756CD2" w:rsidRDefault="00756CD2" w:rsidP="00756CD2">
      <w:pPr>
        <w:pStyle w:val="ListParagraph"/>
        <w:numPr>
          <w:ilvl w:val="0"/>
          <w:numId w:val="3"/>
        </w:numPr>
      </w:pPr>
      <w:r w:rsidRPr="00756CD2">
        <w:t>Develop staff to undertake complex welfare investigations</w:t>
      </w:r>
      <w:r>
        <w:t>.</w:t>
      </w:r>
    </w:p>
    <w:p w:rsidR="00EA609E" w:rsidRDefault="00EA609E" w:rsidP="00520633">
      <w:pPr>
        <w:pStyle w:val="Heading3"/>
      </w:pPr>
    </w:p>
    <w:p w:rsidR="00123872" w:rsidRPr="00123872" w:rsidRDefault="00C7199C" w:rsidP="00520633">
      <w:pPr>
        <w:pStyle w:val="Heading3"/>
      </w:pPr>
      <w:bookmarkStart w:id="22" w:name="_Toc132292375"/>
      <w:r w:rsidRPr="00EE03D2">
        <w:t>Tackling Fraud</w:t>
      </w:r>
      <w:bookmarkEnd w:id="22"/>
    </w:p>
    <w:p w:rsidR="00C7199C" w:rsidRPr="00C7199C" w:rsidRDefault="00C7199C" w:rsidP="00C7199C">
      <w:pPr>
        <w:pStyle w:val="Default"/>
        <w:numPr>
          <w:ilvl w:val="0"/>
          <w:numId w:val="3"/>
        </w:numPr>
        <w:spacing w:line="276" w:lineRule="auto"/>
        <w:jc w:val="both"/>
        <w:rPr>
          <w:rFonts w:ascii="Calibri" w:hAnsi="Calibri" w:cs="Calibri"/>
          <w:sz w:val="28"/>
          <w:szCs w:val="28"/>
        </w:rPr>
      </w:pPr>
      <w:r w:rsidRPr="00C7199C">
        <w:rPr>
          <w:rFonts w:ascii="Calibri" w:hAnsi="Calibri" w:cs="Calibri"/>
          <w:sz w:val="28"/>
          <w:szCs w:val="28"/>
        </w:rPr>
        <w:t xml:space="preserve">Work with Thames Valley Police to deliver a new operating model for tackling fraud in line with TVP and PPP priorities. This will include victim support and enforcement / intervention and working with the new TVP fraud unit. Joint Operations will be stepped up. </w:t>
      </w:r>
    </w:p>
    <w:p w:rsidR="00C7199C" w:rsidRPr="00C7199C" w:rsidRDefault="00C7199C" w:rsidP="00C7199C">
      <w:pPr>
        <w:pStyle w:val="Default"/>
        <w:numPr>
          <w:ilvl w:val="0"/>
          <w:numId w:val="3"/>
        </w:numPr>
        <w:spacing w:line="276" w:lineRule="auto"/>
        <w:jc w:val="both"/>
        <w:rPr>
          <w:rFonts w:ascii="Calibri" w:hAnsi="Calibri" w:cs="Calibri"/>
          <w:sz w:val="28"/>
          <w:szCs w:val="28"/>
        </w:rPr>
      </w:pPr>
      <w:r w:rsidRPr="00C7199C">
        <w:rPr>
          <w:rFonts w:ascii="Calibri" w:hAnsi="Calibri" w:cs="Calibri"/>
          <w:sz w:val="28"/>
          <w:szCs w:val="28"/>
        </w:rPr>
        <w:t>Continue to seek grant funding to support Level 2 / Level 3 fraud and unfair trading legislation.</w:t>
      </w:r>
    </w:p>
    <w:p w:rsidR="00C7199C" w:rsidRPr="00C7199C" w:rsidRDefault="00C7199C" w:rsidP="00C7199C">
      <w:pPr>
        <w:pStyle w:val="Default"/>
        <w:numPr>
          <w:ilvl w:val="0"/>
          <w:numId w:val="3"/>
        </w:numPr>
        <w:spacing w:line="276" w:lineRule="auto"/>
        <w:jc w:val="both"/>
        <w:rPr>
          <w:rFonts w:ascii="Calibri" w:hAnsi="Calibri" w:cs="Calibri"/>
          <w:sz w:val="28"/>
          <w:szCs w:val="28"/>
        </w:rPr>
      </w:pPr>
      <w:r w:rsidRPr="00C7199C">
        <w:rPr>
          <w:rFonts w:ascii="Calibri" w:hAnsi="Calibri" w:cs="Calibri"/>
          <w:sz w:val="28"/>
          <w:szCs w:val="28"/>
        </w:rPr>
        <w:lastRenderedPageBreak/>
        <w:t>Carry out operations to identify and tackle intellectual property crimes.</w:t>
      </w:r>
    </w:p>
    <w:p w:rsidR="00C7199C" w:rsidRDefault="00C7199C" w:rsidP="00C7199C">
      <w:pPr>
        <w:pStyle w:val="Default"/>
        <w:numPr>
          <w:ilvl w:val="0"/>
          <w:numId w:val="3"/>
        </w:numPr>
        <w:spacing w:line="276" w:lineRule="auto"/>
        <w:jc w:val="both"/>
        <w:rPr>
          <w:rFonts w:ascii="Calibri" w:hAnsi="Calibri" w:cs="Calibri"/>
          <w:sz w:val="28"/>
          <w:szCs w:val="28"/>
        </w:rPr>
      </w:pPr>
      <w:r w:rsidRPr="00C7199C">
        <w:rPr>
          <w:rFonts w:ascii="Calibri" w:hAnsi="Calibri" w:cs="Calibri"/>
          <w:sz w:val="28"/>
          <w:szCs w:val="28"/>
        </w:rPr>
        <w:t xml:space="preserve">Look at options to share resource to tackle money laundering with other local authorities to increase capacity and resilience. </w:t>
      </w:r>
    </w:p>
    <w:p w:rsidR="00EE03D2" w:rsidRPr="00EE03D2" w:rsidRDefault="00EE03D2" w:rsidP="00EE03D2">
      <w:pPr>
        <w:pStyle w:val="Default"/>
        <w:numPr>
          <w:ilvl w:val="0"/>
          <w:numId w:val="3"/>
        </w:numPr>
        <w:spacing w:line="276" w:lineRule="auto"/>
        <w:jc w:val="both"/>
        <w:rPr>
          <w:rFonts w:ascii="Calibri" w:hAnsi="Calibri" w:cs="Calibri"/>
          <w:sz w:val="28"/>
          <w:szCs w:val="28"/>
        </w:rPr>
      </w:pPr>
      <w:r w:rsidRPr="00EE03D2">
        <w:rPr>
          <w:rFonts w:ascii="Calibri" w:hAnsi="Calibri" w:cs="Calibri"/>
          <w:sz w:val="28"/>
          <w:szCs w:val="28"/>
        </w:rPr>
        <w:t>Support victims through scam friend’s initiatives including call blockers / doorbell cameras etc.</w:t>
      </w:r>
    </w:p>
    <w:p w:rsidR="00EE03D2" w:rsidRPr="00EE03D2" w:rsidRDefault="00EE03D2" w:rsidP="00EE03D2">
      <w:pPr>
        <w:pStyle w:val="Default"/>
        <w:numPr>
          <w:ilvl w:val="0"/>
          <w:numId w:val="3"/>
        </w:numPr>
        <w:spacing w:line="276" w:lineRule="auto"/>
        <w:jc w:val="both"/>
        <w:rPr>
          <w:rFonts w:ascii="Calibri" w:hAnsi="Calibri" w:cs="Calibri"/>
          <w:sz w:val="28"/>
          <w:szCs w:val="28"/>
        </w:rPr>
      </w:pPr>
      <w:r w:rsidRPr="00EE03D2">
        <w:rPr>
          <w:rFonts w:ascii="Calibri" w:hAnsi="Calibri" w:cs="Calibri"/>
          <w:sz w:val="28"/>
          <w:szCs w:val="28"/>
        </w:rPr>
        <w:t>Active media campaigns to raise awaren</w:t>
      </w:r>
      <w:r>
        <w:rPr>
          <w:rFonts w:ascii="Calibri" w:hAnsi="Calibri" w:cs="Calibri"/>
          <w:sz w:val="28"/>
          <w:szCs w:val="28"/>
        </w:rPr>
        <w:t>e</w:t>
      </w:r>
      <w:r w:rsidRPr="00EE03D2">
        <w:rPr>
          <w:rFonts w:ascii="Calibri" w:hAnsi="Calibri" w:cs="Calibri"/>
          <w:sz w:val="28"/>
          <w:szCs w:val="28"/>
        </w:rPr>
        <w:t>ss</w:t>
      </w:r>
      <w:r>
        <w:rPr>
          <w:rFonts w:ascii="Calibri" w:hAnsi="Calibri" w:cs="Calibri"/>
          <w:sz w:val="28"/>
          <w:szCs w:val="28"/>
        </w:rPr>
        <w:t>.</w:t>
      </w:r>
    </w:p>
    <w:p w:rsidR="00123872" w:rsidRDefault="00123872" w:rsidP="00EE03D2">
      <w:pPr>
        <w:pStyle w:val="Default"/>
        <w:spacing w:line="276" w:lineRule="auto"/>
        <w:ind w:left="720"/>
        <w:jc w:val="both"/>
      </w:pPr>
    </w:p>
    <w:p w:rsidR="00123872" w:rsidRDefault="00123872" w:rsidP="00520633">
      <w:pPr>
        <w:pStyle w:val="Heading3"/>
      </w:pPr>
      <w:bookmarkStart w:id="23" w:name="_Toc132292376"/>
      <w:r>
        <w:t>Environmental Protection</w:t>
      </w:r>
      <w:bookmarkEnd w:id="23"/>
    </w:p>
    <w:p w:rsidR="00C7199C" w:rsidRDefault="00C7199C" w:rsidP="00C7199C">
      <w:pPr>
        <w:pStyle w:val="ListParagraph"/>
        <w:numPr>
          <w:ilvl w:val="0"/>
          <w:numId w:val="3"/>
        </w:numPr>
        <w:spacing w:line="276" w:lineRule="auto"/>
        <w:jc w:val="both"/>
      </w:pPr>
      <w:r>
        <w:t xml:space="preserve">Continue to work with CSAS accredited organisations to develop environmental protections and enforcement whilst developing the CSAS scheme to provide for additional powers. </w:t>
      </w:r>
    </w:p>
    <w:p w:rsidR="00C7199C" w:rsidRDefault="00C7199C" w:rsidP="00C7199C">
      <w:pPr>
        <w:pStyle w:val="ListParagraph"/>
        <w:numPr>
          <w:ilvl w:val="0"/>
          <w:numId w:val="3"/>
        </w:numPr>
        <w:spacing w:line="276" w:lineRule="auto"/>
        <w:jc w:val="both"/>
      </w:pPr>
      <w:r>
        <w:t xml:space="preserve">Extend existing enforcement of fly-tipping and waste carriage in </w:t>
      </w:r>
      <w:r w:rsidRPr="003B7B33">
        <w:t>Bracknell Forest to include other areas of environmental crime such as</w:t>
      </w:r>
      <w:r>
        <w:t xml:space="preserve"> fly-posting.</w:t>
      </w:r>
    </w:p>
    <w:p w:rsidR="00C7199C" w:rsidRDefault="00C7199C" w:rsidP="00C7199C">
      <w:pPr>
        <w:pStyle w:val="ListParagraph"/>
        <w:numPr>
          <w:ilvl w:val="0"/>
          <w:numId w:val="3"/>
        </w:numPr>
        <w:spacing w:line="276" w:lineRule="auto"/>
        <w:jc w:val="both"/>
      </w:pPr>
      <w:r>
        <w:t>Deliver our advice and enforcement role on the ‘Deposit return Scheme for Bottles’ should the draft legislation be implemented. This will fall to PPP and the Shared Trading Standards Service.</w:t>
      </w:r>
    </w:p>
    <w:p w:rsidR="00C7199C" w:rsidRDefault="00C7199C" w:rsidP="00C7199C">
      <w:pPr>
        <w:pStyle w:val="ListParagraph"/>
        <w:numPr>
          <w:ilvl w:val="0"/>
          <w:numId w:val="3"/>
        </w:numPr>
        <w:spacing w:line="276" w:lineRule="auto"/>
        <w:jc w:val="both"/>
      </w:pPr>
      <w:r>
        <w:t xml:space="preserve">The ‘single use plastic’ ban is expected to be extended in October 2023. PPP will have advice and enforcement responsibility at local level. </w:t>
      </w:r>
    </w:p>
    <w:p w:rsidR="00C7199C" w:rsidRDefault="00C7199C" w:rsidP="00C7199C">
      <w:pPr>
        <w:pStyle w:val="ListParagraph"/>
        <w:numPr>
          <w:ilvl w:val="0"/>
          <w:numId w:val="3"/>
        </w:numPr>
        <w:spacing w:line="276" w:lineRule="auto"/>
        <w:jc w:val="both"/>
      </w:pPr>
      <w:r>
        <w:t>Implement a new enforcement regime around ‘minimum energy efficiency standards’.</w:t>
      </w:r>
    </w:p>
    <w:p w:rsidR="00123872" w:rsidRDefault="00123872" w:rsidP="00123872">
      <w:pPr>
        <w:spacing w:line="276" w:lineRule="auto"/>
      </w:pPr>
    </w:p>
    <w:p w:rsidR="00123872" w:rsidRPr="00520633" w:rsidRDefault="00123872" w:rsidP="00520633">
      <w:pPr>
        <w:pStyle w:val="Heading3"/>
      </w:pPr>
      <w:bookmarkStart w:id="24" w:name="_Toc132292377"/>
      <w:r w:rsidRPr="00123872">
        <w:t>Food Safety and Standards</w:t>
      </w:r>
      <w:bookmarkEnd w:id="24"/>
    </w:p>
    <w:p w:rsidR="00C7199C" w:rsidRDefault="00C7199C" w:rsidP="00C7199C">
      <w:pPr>
        <w:pStyle w:val="ListParagraph"/>
        <w:numPr>
          <w:ilvl w:val="0"/>
          <w:numId w:val="3"/>
        </w:numPr>
        <w:spacing w:line="276" w:lineRule="auto"/>
        <w:jc w:val="both"/>
      </w:pPr>
      <w:r>
        <w:t>Complete the final year of the food safety inspection ‘Covid Recovery Plan’ as set out by the Food Standards Agency.</w:t>
      </w:r>
    </w:p>
    <w:p w:rsidR="00C7199C" w:rsidRDefault="00C7199C" w:rsidP="00C7199C">
      <w:pPr>
        <w:pStyle w:val="ListParagraph"/>
        <w:numPr>
          <w:ilvl w:val="0"/>
          <w:numId w:val="3"/>
        </w:numPr>
        <w:spacing w:line="276" w:lineRule="auto"/>
        <w:jc w:val="both"/>
      </w:pPr>
      <w:r>
        <w:t>Implement the new food standards risk based inspection regime.</w:t>
      </w:r>
    </w:p>
    <w:p w:rsidR="00C7199C" w:rsidRDefault="00C7199C" w:rsidP="00C7199C">
      <w:pPr>
        <w:pStyle w:val="ListParagraph"/>
        <w:numPr>
          <w:ilvl w:val="0"/>
          <w:numId w:val="3"/>
        </w:numPr>
        <w:spacing w:line="276" w:lineRule="auto"/>
        <w:jc w:val="both"/>
      </w:pPr>
      <w:r>
        <w:t>Deliver an intelligence led food sampling and analysis programme in co-ordination with the Food Standards Agency, Trading Standards South East and the Public Analyst with focus on health claims, food fraud and allergens.</w:t>
      </w:r>
    </w:p>
    <w:p w:rsidR="00EA609E" w:rsidRDefault="00EA609E" w:rsidP="00EA609E">
      <w:pPr>
        <w:pStyle w:val="ListParagraph"/>
        <w:spacing w:line="276" w:lineRule="auto"/>
        <w:jc w:val="both"/>
      </w:pPr>
    </w:p>
    <w:p w:rsidR="003101EF" w:rsidRDefault="003101EF" w:rsidP="00EA609E">
      <w:pPr>
        <w:pStyle w:val="ListParagraph"/>
        <w:spacing w:line="276" w:lineRule="auto"/>
        <w:jc w:val="both"/>
      </w:pPr>
    </w:p>
    <w:p w:rsidR="003101EF" w:rsidRDefault="003101EF" w:rsidP="00EA609E">
      <w:pPr>
        <w:pStyle w:val="ListParagraph"/>
        <w:spacing w:line="276" w:lineRule="auto"/>
        <w:jc w:val="both"/>
      </w:pPr>
    </w:p>
    <w:p w:rsidR="00EA609E" w:rsidRPr="009D03B0" w:rsidRDefault="00EA609E" w:rsidP="00EA609E">
      <w:pPr>
        <w:pStyle w:val="Heading3"/>
      </w:pPr>
      <w:bookmarkStart w:id="25" w:name="_Toc132292378"/>
      <w:r w:rsidRPr="00C53E5A">
        <w:lastRenderedPageBreak/>
        <w:t>Housing</w:t>
      </w:r>
      <w:r w:rsidR="003B7B33">
        <w:t xml:space="preserve"> Standards in the Private Rental</w:t>
      </w:r>
      <w:r w:rsidRPr="00C53E5A">
        <w:t xml:space="preserve"> Sector</w:t>
      </w:r>
      <w:bookmarkEnd w:id="25"/>
      <w:r w:rsidRPr="00C53E5A">
        <w:t xml:space="preserve">  </w:t>
      </w:r>
    </w:p>
    <w:p w:rsidR="00C7199C" w:rsidRDefault="00C7199C" w:rsidP="00C7199C">
      <w:pPr>
        <w:pStyle w:val="ListParagraph"/>
        <w:numPr>
          <w:ilvl w:val="0"/>
          <w:numId w:val="3"/>
        </w:numPr>
        <w:spacing w:line="276" w:lineRule="auto"/>
        <w:jc w:val="both"/>
      </w:pPr>
      <w:r>
        <w:t xml:space="preserve">Look at extending the work we do around ‘empty homes’ in Bracknell </w:t>
      </w:r>
      <w:r w:rsidR="0018523B" w:rsidRPr="003B7B33">
        <w:t xml:space="preserve">Forest </w:t>
      </w:r>
      <w:r w:rsidRPr="003B7B33">
        <w:t>and West Berkshire with a view to bringing more homes back into</w:t>
      </w:r>
      <w:r>
        <w:t xml:space="preserve"> use.</w:t>
      </w:r>
    </w:p>
    <w:p w:rsidR="00C7199C" w:rsidRDefault="00C7199C" w:rsidP="00C7199C">
      <w:pPr>
        <w:pStyle w:val="ListParagraph"/>
        <w:numPr>
          <w:ilvl w:val="0"/>
          <w:numId w:val="3"/>
        </w:numPr>
        <w:spacing w:line="276" w:lineRule="auto"/>
        <w:jc w:val="both"/>
      </w:pPr>
      <w:r>
        <w:t xml:space="preserve">Consider the outcomes and implications arising from West Berkshire Homes Conditions Survey due in early 2023/24 and work with the Housing Service and Energy Team to look at options for improvements and change. </w:t>
      </w:r>
    </w:p>
    <w:p w:rsidR="00C7199C" w:rsidRDefault="00C7199C" w:rsidP="00C7199C">
      <w:pPr>
        <w:pStyle w:val="ListParagraph"/>
        <w:numPr>
          <w:ilvl w:val="0"/>
          <w:numId w:val="3"/>
        </w:numPr>
        <w:spacing w:line="276" w:lineRule="auto"/>
        <w:jc w:val="both"/>
      </w:pPr>
      <w:r>
        <w:t>Continue to support the Homes for Ukraine and other migration schemes with accommodation suitability and safety checks as required.</w:t>
      </w:r>
    </w:p>
    <w:p w:rsidR="00C7199C" w:rsidRDefault="00C7199C" w:rsidP="00C7199C">
      <w:pPr>
        <w:pStyle w:val="ListParagraph"/>
        <w:numPr>
          <w:ilvl w:val="0"/>
          <w:numId w:val="3"/>
        </w:numPr>
        <w:spacing w:line="276" w:lineRule="auto"/>
        <w:jc w:val="both"/>
      </w:pPr>
      <w:r>
        <w:t>Implement the new MoU with Royal Berkshire Fire and Rescue Service around common and shared enforcement. This will include joint visits as required.</w:t>
      </w:r>
    </w:p>
    <w:p w:rsidR="00C7199C" w:rsidRDefault="00C7199C" w:rsidP="00C7199C">
      <w:pPr>
        <w:pStyle w:val="ListParagraph"/>
        <w:numPr>
          <w:ilvl w:val="0"/>
          <w:numId w:val="3"/>
        </w:numPr>
        <w:spacing w:line="276" w:lineRule="auto"/>
        <w:jc w:val="both"/>
      </w:pPr>
      <w:r>
        <w:t>Continue to deliver our new protocols around tackling damp and mould in the home and respond to any government requirements for information.</w:t>
      </w:r>
    </w:p>
    <w:p w:rsidR="00C7199C" w:rsidRDefault="00C7199C" w:rsidP="00C7199C">
      <w:pPr>
        <w:pStyle w:val="ListParagraph"/>
        <w:numPr>
          <w:ilvl w:val="0"/>
          <w:numId w:val="3"/>
        </w:numPr>
        <w:spacing w:line="276" w:lineRule="auto"/>
        <w:jc w:val="both"/>
      </w:pPr>
      <w:r>
        <w:t>Develop further our protocols with Social Landlords.</w:t>
      </w:r>
    </w:p>
    <w:p w:rsidR="00C7199C" w:rsidRDefault="00C7199C" w:rsidP="00C7199C">
      <w:pPr>
        <w:pStyle w:val="ListParagraph"/>
        <w:numPr>
          <w:ilvl w:val="0"/>
          <w:numId w:val="3"/>
        </w:numPr>
        <w:spacing w:line="276" w:lineRule="auto"/>
        <w:jc w:val="both"/>
      </w:pPr>
      <w:r>
        <w:t>Significant numbers of H</w:t>
      </w:r>
      <w:r w:rsidR="0018523B">
        <w:t xml:space="preserve">ouses of </w:t>
      </w:r>
      <w:r>
        <w:t>M</w:t>
      </w:r>
      <w:r w:rsidR="0018523B">
        <w:t xml:space="preserve">ultiple </w:t>
      </w:r>
      <w:r>
        <w:t>O</w:t>
      </w:r>
      <w:r w:rsidR="0018523B">
        <w:t>ccupancy</w:t>
      </w:r>
      <w:r>
        <w:t xml:space="preserve">’s </w:t>
      </w:r>
      <w:r w:rsidR="0018523B">
        <w:t xml:space="preserve">(HMOs) </w:t>
      </w:r>
      <w:r>
        <w:t>to be re-licensed in 2023/24. Programme of enforcement to identify and tackle the issues around unlicensed HMO’s.</w:t>
      </w:r>
    </w:p>
    <w:p w:rsidR="00123872" w:rsidRPr="009D03B0" w:rsidRDefault="00123872" w:rsidP="00123872">
      <w:pPr>
        <w:pStyle w:val="Default"/>
        <w:spacing w:line="276" w:lineRule="auto"/>
        <w:jc w:val="both"/>
        <w:rPr>
          <w:b/>
        </w:rPr>
      </w:pPr>
    </w:p>
    <w:p w:rsidR="009D03B0" w:rsidRPr="003B7B33" w:rsidRDefault="0018523B" w:rsidP="00E65869">
      <w:pPr>
        <w:pStyle w:val="Heading3"/>
      </w:pPr>
      <w:bookmarkStart w:id="26" w:name="_Toc132292379"/>
      <w:r w:rsidRPr="003B7B33">
        <w:t>Impact of Nuisance on Residents and Communities</w:t>
      </w:r>
      <w:bookmarkEnd w:id="26"/>
      <w:r w:rsidR="00123872" w:rsidRPr="003B7B33">
        <w:t xml:space="preserve"> </w:t>
      </w:r>
    </w:p>
    <w:p w:rsidR="009D03B0" w:rsidRPr="003B7B33" w:rsidRDefault="009D03B0" w:rsidP="00FB3A4E">
      <w:pPr>
        <w:pStyle w:val="ListParagraph"/>
        <w:numPr>
          <w:ilvl w:val="0"/>
          <w:numId w:val="3"/>
        </w:numPr>
        <w:spacing w:line="276" w:lineRule="auto"/>
        <w:jc w:val="both"/>
      </w:pPr>
      <w:r w:rsidRPr="003B7B33">
        <w:t xml:space="preserve">In addition to domestic </w:t>
      </w:r>
      <w:r w:rsidR="00E65869" w:rsidRPr="003B7B33">
        <w:t xml:space="preserve">and commercial noise complaints </w:t>
      </w:r>
      <w:r w:rsidR="0018523B" w:rsidRPr="003B7B33">
        <w:t xml:space="preserve">there has been </w:t>
      </w:r>
      <w:r w:rsidR="00E65869" w:rsidRPr="003B7B33">
        <w:t xml:space="preserve">a significant </w:t>
      </w:r>
      <w:r w:rsidRPr="003B7B33">
        <w:t>return of events.</w:t>
      </w:r>
      <w:r w:rsidR="00E65869" w:rsidRPr="003B7B33">
        <w:t xml:space="preserve"> We will work with event organisers to ensure that licensing objective obligations and that environmental protection laws </w:t>
      </w:r>
      <w:r w:rsidR="00FB3A4E" w:rsidRPr="003B7B33">
        <w:t xml:space="preserve">are </w:t>
      </w:r>
      <w:r w:rsidR="00E65869" w:rsidRPr="003B7B33">
        <w:t>complied with.</w:t>
      </w:r>
    </w:p>
    <w:p w:rsidR="009D03B0" w:rsidRDefault="00E65869" w:rsidP="00EA609E">
      <w:pPr>
        <w:pStyle w:val="ListParagraph"/>
        <w:numPr>
          <w:ilvl w:val="0"/>
          <w:numId w:val="3"/>
        </w:numPr>
        <w:spacing w:line="276" w:lineRule="auto"/>
      </w:pPr>
      <w:r>
        <w:t xml:space="preserve">The trend towards people working from home is likely to continue and this will have an impact on the number and type of noise complaints we receive. </w:t>
      </w:r>
    </w:p>
    <w:p w:rsidR="00123872" w:rsidRDefault="00123872" w:rsidP="00123872">
      <w:pPr>
        <w:spacing w:line="276" w:lineRule="auto"/>
        <w:jc w:val="both"/>
      </w:pPr>
    </w:p>
    <w:p w:rsidR="009D03B0" w:rsidRPr="00EA609E" w:rsidRDefault="00123872" w:rsidP="00EA609E">
      <w:pPr>
        <w:pStyle w:val="Heading3"/>
      </w:pPr>
      <w:bookmarkStart w:id="27" w:name="_Toc132292380"/>
      <w:r w:rsidRPr="009D03B0">
        <w:t>Unsafe Co</w:t>
      </w:r>
      <w:r w:rsidR="009D03B0" w:rsidRPr="009D03B0">
        <w:t>nsume</w:t>
      </w:r>
      <w:r w:rsidRPr="009D03B0">
        <w:t>r Goods</w:t>
      </w:r>
      <w:bookmarkEnd w:id="27"/>
    </w:p>
    <w:p w:rsidR="008E407F" w:rsidRPr="008E407F" w:rsidRDefault="008E407F" w:rsidP="008E407F">
      <w:pPr>
        <w:pStyle w:val="ListParagraph"/>
        <w:numPr>
          <w:ilvl w:val="0"/>
          <w:numId w:val="3"/>
        </w:numPr>
        <w:spacing w:line="276" w:lineRule="auto"/>
        <w:jc w:val="both"/>
      </w:pPr>
      <w:r w:rsidRPr="008E407F">
        <w:t>Continued implementation of advice an enforcement regime relating to the sale of illegal vaping products.</w:t>
      </w:r>
    </w:p>
    <w:p w:rsidR="008E407F" w:rsidRPr="008E407F" w:rsidRDefault="008E407F" w:rsidP="008E407F">
      <w:pPr>
        <w:pStyle w:val="ListParagraph"/>
        <w:numPr>
          <w:ilvl w:val="0"/>
          <w:numId w:val="3"/>
        </w:numPr>
        <w:spacing w:line="276" w:lineRule="auto"/>
        <w:jc w:val="both"/>
      </w:pPr>
      <w:r w:rsidRPr="008E407F">
        <w:lastRenderedPageBreak/>
        <w:t>Further enforcement work around the sale of counterfeit goods to ensure that unsafe counterfeit goods to do nota make it onto the local market.</w:t>
      </w:r>
    </w:p>
    <w:p w:rsidR="008E407F" w:rsidRPr="008E407F" w:rsidRDefault="008E407F" w:rsidP="008E407F">
      <w:pPr>
        <w:pStyle w:val="ListParagraph"/>
        <w:numPr>
          <w:ilvl w:val="0"/>
          <w:numId w:val="3"/>
        </w:numPr>
        <w:spacing w:line="276" w:lineRule="auto"/>
        <w:jc w:val="both"/>
      </w:pPr>
      <w:r w:rsidRPr="008E407F">
        <w:t>Advice and Enforcement programme relating to the sale and supply of botox and filler treatments.</w:t>
      </w:r>
    </w:p>
    <w:p w:rsidR="008E407F" w:rsidRPr="008E407F" w:rsidRDefault="008E407F" w:rsidP="008E407F">
      <w:pPr>
        <w:pStyle w:val="ListParagraph"/>
        <w:spacing w:line="276" w:lineRule="auto"/>
        <w:jc w:val="both"/>
        <w:rPr>
          <w:b/>
        </w:rPr>
      </w:pPr>
    </w:p>
    <w:p w:rsidR="008E407F" w:rsidRPr="00EA609E" w:rsidRDefault="008E407F" w:rsidP="008E407F">
      <w:pPr>
        <w:pStyle w:val="Heading3"/>
      </w:pPr>
      <w:bookmarkStart w:id="28" w:name="_Toc132292381"/>
      <w:r>
        <w:t>Licensing</w:t>
      </w:r>
      <w:bookmarkEnd w:id="28"/>
      <w:r>
        <w:t xml:space="preserve"> </w:t>
      </w:r>
    </w:p>
    <w:p w:rsidR="008E407F" w:rsidRPr="008E407F" w:rsidRDefault="008E407F" w:rsidP="008E407F">
      <w:pPr>
        <w:pStyle w:val="ListParagraph"/>
        <w:numPr>
          <w:ilvl w:val="0"/>
          <w:numId w:val="3"/>
        </w:numPr>
        <w:spacing w:line="276" w:lineRule="auto"/>
        <w:jc w:val="both"/>
      </w:pPr>
      <w:r w:rsidRPr="008E407F">
        <w:t>Complete the implementation of the proposed Taxi and Private Hire Licensing Polices.</w:t>
      </w:r>
    </w:p>
    <w:p w:rsidR="008E407F" w:rsidRPr="008E407F" w:rsidRDefault="008E407F" w:rsidP="008E407F">
      <w:pPr>
        <w:pStyle w:val="ListParagraph"/>
        <w:numPr>
          <w:ilvl w:val="0"/>
          <w:numId w:val="3"/>
        </w:numPr>
        <w:spacing w:line="276" w:lineRule="auto"/>
        <w:jc w:val="both"/>
      </w:pPr>
      <w:r w:rsidRPr="008E407F">
        <w:t>Conduct a comprehensive review of fees and charges and the resource needed to deliver an effective and comprehensive licensing service in the context of falling income and the implementation of the new service portal.</w:t>
      </w:r>
    </w:p>
    <w:p w:rsidR="008E407F" w:rsidRPr="008E407F" w:rsidRDefault="008E407F" w:rsidP="008E407F">
      <w:pPr>
        <w:pStyle w:val="ListParagraph"/>
        <w:numPr>
          <w:ilvl w:val="0"/>
          <w:numId w:val="3"/>
        </w:numPr>
        <w:spacing w:line="276" w:lineRule="auto"/>
        <w:jc w:val="both"/>
      </w:pPr>
      <w:r w:rsidRPr="008E407F">
        <w:t>Develop the work we are doing with TVP and other partners to deliver safer streets and reduce the incidence of violence against women, girls and others.</w:t>
      </w:r>
    </w:p>
    <w:p w:rsidR="008E407F" w:rsidRPr="008E407F" w:rsidRDefault="008E407F" w:rsidP="008E407F">
      <w:pPr>
        <w:pStyle w:val="ListParagraph"/>
        <w:numPr>
          <w:ilvl w:val="0"/>
          <w:numId w:val="3"/>
        </w:numPr>
        <w:spacing w:line="276" w:lineRule="auto"/>
        <w:jc w:val="both"/>
      </w:pPr>
      <w:r w:rsidRPr="008E407F">
        <w:t xml:space="preserve">Identify and take appropriate action against illegal animal breeders and sellers. </w:t>
      </w:r>
    </w:p>
    <w:p w:rsidR="008E407F" w:rsidRPr="008E407F" w:rsidRDefault="008E407F" w:rsidP="008E407F">
      <w:pPr>
        <w:pStyle w:val="ListParagraph"/>
        <w:numPr>
          <w:ilvl w:val="0"/>
          <w:numId w:val="3"/>
        </w:numPr>
        <w:spacing w:line="276" w:lineRule="auto"/>
        <w:jc w:val="both"/>
      </w:pPr>
      <w:r w:rsidRPr="008E407F">
        <w:t>Undertake a review of DBS taxi plus/knowledge tests.</w:t>
      </w:r>
    </w:p>
    <w:p w:rsidR="008E407F" w:rsidRPr="008E407F" w:rsidRDefault="008E407F" w:rsidP="008E407F">
      <w:pPr>
        <w:pStyle w:val="ListParagraph"/>
        <w:numPr>
          <w:ilvl w:val="0"/>
          <w:numId w:val="3"/>
        </w:numPr>
        <w:spacing w:line="276" w:lineRule="auto"/>
        <w:jc w:val="both"/>
      </w:pPr>
      <w:r w:rsidRPr="008E407F">
        <w:t>Implementation of Martyn’s Law.</w:t>
      </w:r>
    </w:p>
    <w:p w:rsidR="00EA609E" w:rsidRDefault="008E407F" w:rsidP="008E407F">
      <w:pPr>
        <w:pStyle w:val="ListParagraph"/>
        <w:numPr>
          <w:ilvl w:val="0"/>
          <w:numId w:val="3"/>
        </w:numPr>
        <w:spacing w:line="276" w:lineRule="auto"/>
        <w:jc w:val="both"/>
      </w:pPr>
      <w:r w:rsidRPr="008E407F">
        <w:t>Undertake work around the DfT guidance consultation.</w:t>
      </w:r>
    </w:p>
    <w:p w:rsidR="008E407F" w:rsidRDefault="008E407F" w:rsidP="008E407F">
      <w:pPr>
        <w:spacing w:line="276" w:lineRule="auto"/>
        <w:jc w:val="both"/>
      </w:pPr>
    </w:p>
    <w:p w:rsidR="008E407F" w:rsidRDefault="008E407F" w:rsidP="008E407F">
      <w:pPr>
        <w:pStyle w:val="Heading3"/>
      </w:pPr>
      <w:bookmarkStart w:id="29" w:name="_Toc132292382"/>
      <w:r>
        <w:t>Cost of Living</w:t>
      </w:r>
      <w:bookmarkEnd w:id="29"/>
    </w:p>
    <w:p w:rsidR="008E407F" w:rsidRDefault="008E407F" w:rsidP="008E407F">
      <w:pPr>
        <w:pStyle w:val="ListParagraph"/>
        <w:numPr>
          <w:ilvl w:val="0"/>
          <w:numId w:val="3"/>
        </w:numPr>
        <w:spacing w:line="276" w:lineRule="auto"/>
        <w:jc w:val="both"/>
      </w:pPr>
      <w:r w:rsidRPr="008E407F">
        <w:t>Support wider Council initiatives to reduce the impacts of cost of living rises including such areas as scams, cold and damp homes and risks associated with illegal money lending.</w:t>
      </w:r>
    </w:p>
    <w:p w:rsidR="008E407F" w:rsidRDefault="008E407F" w:rsidP="008E407F">
      <w:pPr>
        <w:spacing w:line="276" w:lineRule="auto"/>
        <w:jc w:val="both"/>
      </w:pPr>
    </w:p>
    <w:p w:rsidR="008E407F" w:rsidRDefault="008E407F" w:rsidP="008E407F">
      <w:pPr>
        <w:pStyle w:val="Heading3"/>
      </w:pPr>
      <w:bookmarkStart w:id="30" w:name="_Toc132292383"/>
      <w:r>
        <w:t>Service Improvement</w:t>
      </w:r>
      <w:bookmarkEnd w:id="30"/>
    </w:p>
    <w:p w:rsidR="008E407F" w:rsidRDefault="008E407F" w:rsidP="008E407F">
      <w:pPr>
        <w:pStyle w:val="ListParagraph"/>
        <w:numPr>
          <w:ilvl w:val="0"/>
          <w:numId w:val="3"/>
        </w:numPr>
        <w:spacing w:line="276" w:lineRule="auto"/>
        <w:jc w:val="both"/>
      </w:pPr>
      <w:r>
        <w:t>Deliver the workforce strategy to ensure with we have a sustainable and responsive intelligence led service that meets the needs of residents, businesses and the wider Council Plan agendas.</w:t>
      </w:r>
    </w:p>
    <w:p w:rsidR="008E407F" w:rsidRDefault="008E407F" w:rsidP="008E407F">
      <w:pPr>
        <w:pStyle w:val="ListParagraph"/>
        <w:numPr>
          <w:ilvl w:val="0"/>
          <w:numId w:val="3"/>
        </w:numPr>
        <w:spacing w:line="276" w:lineRule="auto"/>
        <w:jc w:val="both"/>
      </w:pPr>
      <w:r>
        <w:lastRenderedPageBreak/>
        <w:t xml:space="preserve">Look at options to develop our community based service model using learning from recent activity around Covid, Homes for Ukraine and Cost of Living. </w:t>
      </w:r>
    </w:p>
    <w:p w:rsidR="008E407F" w:rsidRDefault="008E407F" w:rsidP="008E407F">
      <w:pPr>
        <w:pStyle w:val="ListParagraph"/>
        <w:numPr>
          <w:ilvl w:val="0"/>
          <w:numId w:val="3"/>
        </w:numPr>
        <w:spacing w:line="276" w:lineRule="auto"/>
        <w:jc w:val="both"/>
      </w:pPr>
      <w:r>
        <w:t>Embed the new single system and look for opportunities to improve customer service and drive service efficiencies.</w:t>
      </w:r>
    </w:p>
    <w:p w:rsidR="008E407F" w:rsidRDefault="008E407F" w:rsidP="008E407F">
      <w:pPr>
        <w:pStyle w:val="ListParagraph"/>
        <w:numPr>
          <w:ilvl w:val="0"/>
          <w:numId w:val="3"/>
        </w:numPr>
        <w:spacing w:line="276" w:lineRule="auto"/>
        <w:jc w:val="both"/>
      </w:pPr>
      <w:r>
        <w:t>Deliver against the service standards set in the new Inter-Authority Agreement with Wokingham.</w:t>
      </w:r>
    </w:p>
    <w:p w:rsidR="009D03B0" w:rsidRDefault="009D03B0" w:rsidP="00AE5625">
      <w:pPr>
        <w:pStyle w:val="Heading1"/>
        <w:numPr>
          <w:ilvl w:val="0"/>
          <w:numId w:val="1"/>
        </w:numPr>
        <w:spacing w:line="276" w:lineRule="auto"/>
      </w:pPr>
      <w:bookmarkStart w:id="31" w:name="_Toc132292384"/>
      <w:r w:rsidRPr="004B5F9B">
        <w:t>Projects</w:t>
      </w:r>
      <w:bookmarkEnd w:id="31"/>
      <w:r w:rsidRPr="004B5F9B">
        <w:t xml:space="preserve"> </w:t>
      </w:r>
    </w:p>
    <w:p w:rsidR="009D03B0" w:rsidRPr="00E6180D" w:rsidRDefault="009D03B0" w:rsidP="00FE279D">
      <w:pPr>
        <w:spacing w:line="276" w:lineRule="auto"/>
        <w:jc w:val="both"/>
      </w:pPr>
      <w:r w:rsidRPr="00E6180D">
        <w:t xml:space="preserve">Each Project will link to one or more Priorities, which in turn links to a Theme. </w:t>
      </w:r>
    </w:p>
    <w:p w:rsidR="009D03B0" w:rsidRDefault="009D03B0" w:rsidP="00FE279D">
      <w:pPr>
        <w:spacing w:line="276" w:lineRule="auto"/>
        <w:jc w:val="both"/>
      </w:pPr>
      <w:r w:rsidRPr="00E6180D">
        <w:t>These are designed by the Joint Management Team, in consultation with key technical staff, to provide everyone involved with a clear steer on how to deliver the priorities. This will improve the allocation of resources, ensure consistency and develop the strength of governance across the partnership.</w:t>
      </w:r>
    </w:p>
    <w:p w:rsidR="00F723DD" w:rsidRDefault="00B62521" w:rsidP="00AE5625">
      <w:pPr>
        <w:pStyle w:val="Heading1"/>
        <w:numPr>
          <w:ilvl w:val="0"/>
          <w:numId w:val="1"/>
        </w:numPr>
      </w:pPr>
      <w:bookmarkStart w:id="32" w:name="_Toc132292385"/>
      <w:r>
        <w:t>Partnership</w:t>
      </w:r>
      <w:r w:rsidR="00BA5863">
        <w:t xml:space="preserve"> Contracts and Service Level Agreements</w:t>
      </w:r>
      <w:bookmarkEnd w:id="32"/>
    </w:p>
    <w:p w:rsidR="00F96D7F" w:rsidRPr="00E6180D" w:rsidRDefault="00B93EAA" w:rsidP="00B93EAA">
      <w:pPr>
        <w:spacing w:line="276" w:lineRule="auto"/>
        <w:jc w:val="both"/>
      </w:pPr>
      <w:r>
        <w:t>The P</w:t>
      </w:r>
      <w:r w:rsidR="00F96D7F" w:rsidRPr="00E6180D">
        <w:t xml:space="preserve">artnership has built up a number of areas of expertise that have become possible to sell to others. This inevitably has a bearing on how decisions are made and paying customers must receive the level of service promised to them. In determining priorities the partnership will honour its commitments and make the necessary resources available to meet contractual obligations, these are: </w:t>
      </w:r>
    </w:p>
    <w:p w:rsidR="00F96D7F" w:rsidRPr="009366F5" w:rsidRDefault="00F96D7F" w:rsidP="00B93EAA">
      <w:pPr>
        <w:pStyle w:val="ListParagraph"/>
        <w:numPr>
          <w:ilvl w:val="0"/>
          <w:numId w:val="3"/>
        </w:numPr>
        <w:spacing w:line="276" w:lineRule="auto"/>
        <w:jc w:val="both"/>
      </w:pPr>
      <w:r w:rsidRPr="009366F5">
        <w:t xml:space="preserve">Case Management – Oxfordshire Fire and Rescue </w:t>
      </w:r>
    </w:p>
    <w:p w:rsidR="00F96D7F" w:rsidRDefault="00F96D7F" w:rsidP="00B93EAA">
      <w:pPr>
        <w:pStyle w:val="ListParagraph"/>
        <w:numPr>
          <w:ilvl w:val="0"/>
          <w:numId w:val="3"/>
        </w:numPr>
        <w:spacing w:line="276" w:lineRule="auto"/>
        <w:jc w:val="both"/>
      </w:pPr>
      <w:r w:rsidRPr="009366F5">
        <w:t xml:space="preserve">Case Management – Oxfordshire Trading Standards </w:t>
      </w:r>
    </w:p>
    <w:p w:rsidR="00F96D7F" w:rsidRDefault="00F96D7F" w:rsidP="00B93EAA">
      <w:pPr>
        <w:pStyle w:val="ListParagraph"/>
        <w:numPr>
          <w:ilvl w:val="0"/>
          <w:numId w:val="3"/>
        </w:numPr>
        <w:spacing w:line="276" w:lineRule="auto"/>
        <w:jc w:val="both"/>
      </w:pPr>
      <w:r w:rsidRPr="009366F5">
        <w:t xml:space="preserve">Case Management – Royal Berkshire Fire and Rescue </w:t>
      </w:r>
    </w:p>
    <w:p w:rsidR="00F96D7F" w:rsidRDefault="00F96D7F" w:rsidP="00B93EAA">
      <w:pPr>
        <w:pStyle w:val="ListParagraph"/>
        <w:numPr>
          <w:ilvl w:val="0"/>
          <w:numId w:val="3"/>
        </w:numPr>
        <w:spacing w:line="276" w:lineRule="auto"/>
        <w:jc w:val="both"/>
      </w:pPr>
      <w:r w:rsidRPr="009366F5">
        <w:t>Public Health –</w:t>
      </w:r>
      <w:r w:rsidR="00B93EAA">
        <w:t xml:space="preserve"> </w:t>
      </w:r>
      <w:r w:rsidRPr="009366F5">
        <w:t xml:space="preserve">Youth Tobacco Strategy – Reading Borough Council </w:t>
      </w:r>
    </w:p>
    <w:p w:rsidR="00F96D7F" w:rsidRDefault="00F96D7F" w:rsidP="00B93EAA">
      <w:pPr>
        <w:pStyle w:val="ListParagraph"/>
        <w:numPr>
          <w:ilvl w:val="0"/>
          <w:numId w:val="3"/>
        </w:numPr>
        <w:spacing w:line="276" w:lineRule="auto"/>
        <w:jc w:val="both"/>
      </w:pPr>
      <w:r w:rsidRPr="009366F5">
        <w:t>Financial Investigation</w:t>
      </w:r>
      <w:r w:rsidR="00E65869">
        <w:t xml:space="preserve"> </w:t>
      </w:r>
      <w:r w:rsidRPr="009366F5">
        <w:t xml:space="preserve">– Reading Borough Council </w:t>
      </w:r>
    </w:p>
    <w:p w:rsidR="00F96D7F" w:rsidRDefault="00F96D7F" w:rsidP="00B93EAA">
      <w:pPr>
        <w:pStyle w:val="ListParagraph"/>
        <w:numPr>
          <w:ilvl w:val="0"/>
          <w:numId w:val="3"/>
        </w:numPr>
        <w:spacing w:line="276" w:lineRule="auto"/>
        <w:jc w:val="both"/>
      </w:pPr>
      <w:r w:rsidRPr="009366F5">
        <w:t>Financial Investigation</w:t>
      </w:r>
      <w:r w:rsidR="00E65869">
        <w:t xml:space="preserve"> </w:t>
      </w:r>
      <w:r w:rsidRPr="009366F5">
        <w:t xml:space="preserve">– Wokingham Borough Council </w:t>
      </w:r>
    </w:p>
    <w:p w:rsidR="00F96D7F" w:rsidRDefault="00F96D7F" w:rsidP="00B93EAA">
      <w:pPr>
        <w:pStyle w:val="ListParagraph"/>
        <w:numPr>
          <w:ilvl w:val="0"/>
          <w:numId w:val="3"/>
        </w:numPr>
        <w:spacing w:line="276" w:lineRule="auto"/>
        <w:jc w:val="both"/>
      </w:pPr>
      <w:r w:rsidRPr="009366F5">
        <w:t xml:space="preserve">Support with Confidence – </w:t>
      </w:r>
      <w:r w:rsidR="00E65869">
        <w:t xml:space="preserve">West Berkshire and Wokingham </w:t>
      </w:r>
    </w:p>
    <w:p w:rsidR="00F96D7F" w:rsidRDefault="00F96D7F" w:rsidP="00B93EAA">
      <w:pPr>
        <w:pStyle w:val="ListParagraph"/>
        <w:numPr>
          <w:ilvl w:val="0"/>
          <w:numId w:val="3"/>
        </w:numPr>
        <w:spacing w:line="276" w:lineRule="auto"/>
        <w:jc w:val="both"/>
      </w:pPr>
      <w:r w:rsidRPr="009366F5">
        <w:t xml:space="preserve">London Road Waste Site – Bracknell Forest Borough Council </w:t>
      </w:r>
    </w:p>
    <w:p w:rsidR="00F96D7F" w:rsidRDefault="00F96D7F" w:rsidP="00B93EAA">
      <w:pPr>
        <w:pStyle w:val="ListParagraph"/>
        <w:numPr>
          <w:ilvl w:val="0"/>
          <w:numId w:val="3"/>
        </w:numPr>
        <w:spacing w:line="276" w:lineRule="auto"/>
        <w:jc w:val="both"/>
      </w:pPr>
      <w:r w:rsidRPr="009366F5">
        <w:t xml:space="preserve">Animal </w:t>
      </w:r>
      <w:r w:rsidR="00E65869">
        <w:t>Feed Enforcement – Oxfordshire and other SE authorities</w:t>
      </w:r>
    </w:p>
    <w:p w:rsidR="00F96D7F" w:rsidRDefault="00F96D7F" w:rsidP="00B93EAA">
      <w:pPr>
        <w:pStyle w:val="ListParagraph"/>
        <w:numPr>
          <w:ilvl w:val="0"/>
          <w:numId w:val="3"/>
        </w:numPr>
        <w:spacing w:line="276" w:lineRule="auto"/>
        <w:jc w:val="both"/>
      </w:pPr>
      <w:r w:rsidRPr="009366F5">
        <w:t xml:space="preserve">Animal Health and Welfare – Slough Borough Council </w:t>
      </w:r>
    </w:p>
    <w:p w:rsidR="00F96D7F" w:rsidRPr="009366F5" w:rsidRDefault="00F96D7F" w:rsidP="00B93EAA">
      <w:pPr>
        <w:pStyle w:val="ListParagraph"/>
        <w:numPr>
          <w:ilvl w:val="0"/>
          <w:numId w:val="3"/>
        </w:numPr>
        <w:spacing w:line="276" w:lineRule="auto"/>
        <w:jc w:val="both"/>
      </w:pPr>
      <w:r w:rsidRPr="009366F5">
        <w:t xml:space="preserve">Level 2 and 3 Investigations – National Trading Standards Board </w:t>
      </w:r>
    </w:p>
    <w:p w:rsidR="003101EF" w:rsidRDefault="003101EF" w:rsidP="00B93EAA">
      <w:pPr>
        <w:spacing w:line="276" w:lineRule="auto"/>
        <w:jc w:val="both"/>
      </w:pPr>
    </w:p>
    <w:p w:rsidR="00F96D7F" w:rsidRDefault="003101EF" w:rsidP="00B93EAA">
      <w:pPr>
        <w:spacing w:line="276" w:lineRule="auto"/>
        <w:jc w:val="both"/>
      </w:pPr>
      <w:r>
        <w:t>In addition the Service has also entered into an agreement with Wokingham to</w:t>
      </w:r>
      <w:r w:rsidRPr="003101EF">
        <w:t xml:space="preserve"> </w:t>
      </w:r>
      <w:r w:rsidRPr="008932EA">
        <w:t>delive</w:t>
      </w:r>
      <w:r>
        <w:t>r</w:t>
      </w:r>
      <w:r w:rsidRPr="008932EA">
        <w:t xml:space="preserve"> a number of functions including trading standards, case management, financial investigations, intelligence and air quality. This arrangement is set to run until January 2027</w:t>
      </w:r>
    </w:p>
    <w:p w:rsidR="00295AFB" w:rsidRDefault="00295AFB" w:rsidP="00AE5625">
      <w:pPr>
        <w:pStyle w:val="Heading1"/>
        <w:numPr>
          <w:ilvl w:val="0"/>
          <w:numId w:val="1"/>
        </w:numPr>
        <w:spacing w:line="276" w:lineRule="auto"/>
        <w:rPr>
          <w:lang w:eastAsia="en-GB"/>
        </w:rPr>
      </w:pPr>
      <w:bookmarkStart w:id="33" w:name="_Toc132292386"/>
      <w:r w:rsidRPr="00E6180D">
        <w:rPr>
          <w:lang w:eastAsia="en-GB"/>
        </w:rPr>
        <w:t>Examination of political, economic, social, technological, environmental, legal, organisational and media (PESTELOM) factors</w:t>
      </w:r>
      <w:bookmarkEnd w:id="33"/>
    </w:p>
    <w:p w:rsidR="00295AFB" w:rsidRDefault="00295AFB" w:rsidP="00295AFB">
      <w:pPr>
        <w:rPr>
          <w:lang w:eastAsia="en-GB"/>
        </w:rPr>
      </w:pPr>
    </w:p>
    <w:tbl>
      <w:tblPr>
        <w:tblStyle w:val="TableGrid"/>
        <w:tblW w:w="0" w:type="auto"/>
        <w:tblLook w:val="04A0" w:firstRow="1" w:lastRow="0" w:firstColumn="1" w:lastColumn="0" w:noHBand="0" w:noVBand="1"/>
      </w:tblPr>
      <w:tblGrid>
        <w:gridCol w:w="9016"/>
      </w:tblGrid>
      <w:tr w:rsidR="00295AFB" w:rsidRPr="00295AFB" w:rsidTr="00AE5625">
        <w:tc>
          <w:tcPr>
            <w:tcW w:w="9016" w:type="dxa"/>
            <w:shd w:val="clear" w:color="auto" w:fill="C6D9F1" w:themeFill="text2" w:themeFillTint="33"/>
          </w:tcPr>
          <w:p w:rsidR="00295AFB" w:rsidRPr="00295AFB" w:rsidRDefault="00295AFB" w:rsidP="00AE5625">
            <w:pPr>
              <w:pStyle w:val="Heading2"/>
              <w:outlineLvl w:val="1"/>
            </w:pPr>
            <w:bookmarkStart w:id="34" w:name="_Toc132292387"/>
            <w:r w:rsidRPr="00295AFB">
              <w:t>Political</w:t>
            </w:r>
            <w:bookmarkEnd w:id="34"/>
          </w:p>
        </w:tc>
      </w:tr>
      <w:tr w:rsidR="00295AFB" w:rsidRPr="00295AFB" w:rsidTr="00295AFB">
        <w:tc>
          <w:tcPr>
            <w:tcW w:w="9016" w:type="dxa"/>
            <w:shd w:val="clear" w:color="auto" w:fill="FFFFFF" w:themeFill="background1"/>
          </w:tcPr>
          <w:p w:rsidR="00295AFB" w:rsidRPr="00295AFB" w:rsidRDefault="00295AFB" w:rsidP="00AE5625">
            <w:pPr>
              <w:spacing w:line="276" w:lineRule="auto"/>
              <w:rPr>
                <w:b/>
              </w:rPr>
            </w:pPr>
            <w:r w:rsidRPr="00295AFB">
              <w:rPr>
                <w:b/>
              </w:rPr>
              <w:t>Local</w:t>
            </w:r>
          </w:p>
          <w:p w:rsidR="00295AFB" w:rsidRPr="003101EF" w:rsidRDefault="00FE279D" w:rsidP="00FC7D00">
            <w:pPr>
              <w:pStyle w:val="ListParagraph"/>
              <w:numPr>
                <w:ilvl w:val="0"/>
                <w:numId w:val="3"/>
              </w:numPr>
              <w:spacing w:line="276" w:lineRule="auto"/>
            </w:pPr>
            <w:r w:rsidRPr="003101EF">
              <w:t>Elections will mean c</w:t>
            </w:r>
            <w:r w:rsidR="00E65869" w:rsidRPr="003101EF">
              <w:t xml:space="preserve">hange of Licensing Chairs in West Berkshire and </w:t>
            </w:r>
            <w:r w:rsidRPr="003101EF">
              <w:t xml:space="preserve">Bracknell Forest </w:t>
            </w:r>
            <w:r w:rsidR="00FC7D00" w:rsidRPr="003101EF">
              <w:t xml:space="preserve">and new Membership of Committees across </w:t>
            </w:r>
            <w:r w:rsidRPr="003101EF">
              <w:t xml:space="preserve">both </w:t>
            </w:r>
            <w:r w:rsidR="00FC7D00" w:rsidRPr="003101EF">
              <w:t>authorities.</w:t>
            </w:r>
          </w:p>
          <w:p w:rsidR="00E65869" w:rsidRPr="00295AFB" w:rsidRDefault="00FE279D" w:rsidP="00FC7D00">
            <w:pPr>
              <w:pStyle w:val="ListParagraph"/>
              <w:numPr>
                <w:ilvl w:val="0"/>
                <w:numId w:val="3"/>
              </w:numPr>
              <w:spacing w:line="276" w:lineRule="auto"/>
            </w:pPr>
            <w:r w:rsidRPr="003101EF">
              <w:t>N</w:t>
            </w:r>
            <w:r w:rsidR="00E65869" w:rsidRPr="003101EF">
              <w:t>ew Members on JPPC</w:t>
            </w:r>
          </w:p>
        </w:tc>
      </w:tr>
      <w:tr w:rsidR="00295AFB" w:rsidRPr="00295AFB" w:rsidTr="00295AFB">
        <w:tc>
          <w:tcPr>
            <w:tcW w:w="9016" w:type="dxa"/>
          </w:tcPr>
          <w:p w:rsidR="00295AFB" w:rsidRPr="00295AFB" w:rsidRDefault="00295AFB" w:rsidP="00AE5625">
            <w:pPr>
              <w:spacing w:line="276" w:lineRule="auto"/>
              <w:rPr>
                <w:b/>
              </w:rPr>
            </w:pPr>
            <w:r w:rsidRPr="00295AFB">
              <w:rPr>
                <w:b/>
              </w:rPr>
              <w:t>National</w:t>
            </w:r>
          </w:p>
          <w:p w:rsidR="00295AFB" w:rsidRPr="00295AFB" w:rsidRDefault="00E17F0B" w:rsidP="00AE5625">
            <w:pPr>
              <w:pStyle w:val="ListParagraph"/>
              <w:numPr>
                <w:ilvl w:val="0"/>
                <w:numId w:val="3"/>
              </w:numPr>
              <w:spacing w:line="276" w:lineRule="auto"/>
            </w:pPr>
            <w:r>
              <w:t>The exit from the EU requires us to keep these areas under review</w:t>
            </w:r>
            <w:r w:rsidR="00295AFB" w:rsidRPr="00295AFB">
              <w:t>:</w:t>
            </w:r>
          </w:p>
          <w:p w:rsidR="00295AFB" w:rsidRDefault="00295AFB" w:rsidP="00AE5625">
            <w:pPr>
              <w:pStyle w:val="ListParagraph"/>
              <w:numPr>
                <w:ilvl w:val="1"/>
                <w:numId w:val="8"/>
              </w:numPr>
              <w:spacing w:line="276" w:lineRule="auto"/>
            </w:pPr>
            <w:r w:rsidRPr="00295AFB">
              <w:t xml:space="preserve">Intelligence: reduced checks at port may affect the flow and accessibility of intelligence </w:t>
            </w:r>
          </w:p>
          <w:p w:rsidR="00295AFB" w:rsidRDefault="00295AFB" w:rsidP="00AE5625">
            <w:pPr>
              <w:pStyle w:val="ListParagraph"/>
              <w:numPr>
                <w:ilvl w:val="1"/>
                <w:numId w:val="8"/>
              </w:numPr>
              <w:spacing w:line="276" w:lineRule="auto"/>
            </w:pPr>
            <w:r w:rsidRPr="00295AFB">
              <w:t xml:space="preserve">Product Safety: from July 2021 full declarations from EU goods </w:t>
            </w:r>
            <w:r w:rsidR="00E17F0B">
              <w:t xml:space="preserve">may </w:t>
            </w:r>
            <w:r w:rsidRPr="00295AFB">
              <w:t>cause increases in notifications to authorities with EU imports. In addition distributors may find themselves acting now as importer/exporters.</w:t>
            </w:r>
          </w:p>
          <w:p w:rsidR="00295AFB" w:rsidRPr="00295AFB" w:rsidRDefault="00295AFB" w:rsidP="00AE5625">
            <w:pPr>
              <w:pStyle w:val="ListParagraph"/>
              <w:numPr>
                <w:ilvl w:val="1"/>
                <w:numId w:val="8"/>
              </w:numPr>
              <w:spacing w:line="276" w:lineRule="auto"/>
            </w:pPr>
            <w:r w:rsidRPr="00295AFB">
              <w:t xml:space="preserve">Food Safety: Ensuring businesses meet new labelling requirements, potential compositional issues, lowering of standards and novel foods. </w:t>
            </w:r>
          </w:p>
        </w:tc>
      </w:tr>
      <w:tr w:rsidR="00295AFB" w:rsidRPr="00295AFB" w:rsidTr="00AE5625">
        <w:tc>
          <w:tcPr>
            <w:tcW w:w="9016" w:type="dxa"/>
            <w:shd w:val="clear" w:color="auto" w:fill="C6D9F1" w:themeFill="text2" w:themeFillTint="33"/>
          </w:tcPr>
          <w:p w:rsidR="00295AFB" w:rsidRPr="00295AFB" w:rsidRDefault="00295AFB" w:rsidP="00AE5625">
            <w:pPr>
              <w:pStyle w:val="Heading2"/>
              <w:outlineLvl w:val="1"/>
            </w:pPr>
            <w:bookmarkStart w:id="35" w:name="_Toc132292388"/>
            <w:r w:rsidRPr="00295AFB">
              <w:t>Economic</w:t>
            </w:r>
            <w:bookmarkEnd w:id="35"/>
          </w:p>
        </w:tc>
      </w:tr>
      <w:tr w:rsidR="00295AFB" w:rsidRPr="00295AFB" w:rsidTr="00295AFB">
        <w:tc>
          <w:tcPr>
            <w:tcW w:w="9016" w:type="dxa"/>
          </w:tcPr>
          <w:p w:rsidR="00295AFB" w:rsidRPr="00295AFB" w:rsidRDefault="00295AFB" w:rsidP="00AE5625">
            <w:pPr>
              <w:spacing w:line="276" w:lineRule="auto"/>
              <w:rPr>
                <w:b/>
              </w:rPr>
            </w:pPr>
            <w:r w:rsidRPr="00295AFB">
              <w:rPr>
                <w:b/>
              </w:rPr>
              <w:t>Local</w:t>
            </w:r>
          </w:p>
          <w:p w:rsidR="00295AFB" w:rsidRPr="00295AFB" w:rsidRDefault="00295AFB" w:rsidP="00AE5625">
            <w:pPr>
              <w:pStyle w:val="ListParagraph"/>
              <w:numPr>
                <w:ilvl w:val="0"/>
                <w:numId w:val="8"/>
              </w:numPr>
              <w:spacing w:line="276" w:lineRule="auto"/>
            </w:pPr>
            <w:r w:rsidRPr="00295AFB">
              <w:t>Return of night time economy, necessity to support businesses subject to business closures</w:t>
            </w:r>
          </w:p>
          <w:p w:rsidR="00295AFB" w:rsidRDefault="00295AFB" w:rsidP="00AE5625">
            <w:pPr>
              <w:pStyle w:val="ListParagraph"/>
              <w:numPr>
                <w:ilvl w:val="0"/>
                <w:numId w:val="8"/>
              </w:numPr>
              <w:spacing w:line="276" w:lineRule="auto"/>
            </w:pPr>
            <w:r w:rsidRPr="00295AFB">
              <w:t xml:space="preserve">Reduced number of licensing applications from taxi trade, temporary </w:t>
            </w:r>
            <w:r w:rsidRPr="00295AFB">
              <w:lastRenderedPageBreak/>
              <w:t>events and licensed premises due to restrictions and closure</w:t>
            </w:r>
          </w:p>
          <w:p w:rsidR="003101EF" w:rsidRPr="00295AFB" w:rsidRDefault="003101EF" w:rsidP="003101EF">
            <w:pPr>
              <w:pStyle w:val="ListParagraph"/>
              <w:spacing w:line="276" w:lineRule="auto"/>
            </w:pPr>
          </w:p>
        </w:tc>
      </w:tr>
      <w:tr w:rsidR="00295AFB" w:rsidRPr="00295AFB" w:rsidTr="00295AFB">
        <w:tc>
          <w:tcPr>
            <w:tcW w:w="9016" w:type="dxa"/>
          </w:tcPr>
          <w:p w:rsidR="00295AFB" w:rsidRPr="00295AFB" w:rsidRDefault="00295AFB" w:rsidP="00AE5625">
            <w:pPr>
              <w:spacing w:line="276" w:lineRule="auto"/>
              <w:rPr>
                <w:b/>
              </w:rPr>
            </w:pPr>
            <w:r w:rsidRPr="00295AFB">
              <w:rPr>
                <w:b/>
              </w:rPr>
              <w:lastRenderedPageBreak/>
              <w:t>National</w:t>
            </w:r>
          </w:p>
          <w:p w:rsidR="00295AFB" w:rsidRDefault="00E17F0B" w:rsidP="00E17F0B">
            <w:pPr>
              <w:pStyle w:val="ListParagraph"/>
              <w:numPr>
                <w:ilvl w:val="0"/>
                <w:numId w:val="8"/>
              </w:numPr>
              <w:spacing w:line="276" w:lineRule="auto"/>
            </w:pPr>
            <w:r>
              <w:t>Economic recovery will feature as a significant national priority in the coming period.</w:t>
            </w:r>
          </w:p>
          <w:p w:rsidR="00E17F0B" w:rsidRPr="00E17F0B" w:rsidRDefault="003101EF" w:rsidP="003101EF">
            <w:pPr>
              <w:pStyle w:val="ListParagraph"/>
              <w:numPr>
                <w:ilvl w:val="0"/>
                <w:numId w:val="8"/>
              </w:numPr>
              <w:spacing w:line="276" w:lineRule="auto"/>
            </w:pPr>
            <w:r>
              <w:t>Impact of increased cost of living.</w:t>
            </w:r>
          </w:p>
        </w:tc>
      </w:tr>
      <w:tr w:rsidR="00295AFB" w:rsidRPr="00295AFB" w:rsidTr="00AE5625">
        <w:tc>
          <w:tcPr>
            <w:tcW w:w="9016" w:type="dxa"/>
            <w:shd w:val="clear" w:color="auto" w:fill="C6D9F1" w:themeFill="text2" w:themeFillTint="33"/>
          </w:tcPr>
          <w:p w:rsidR="00295AFB" w:rsidRPr="00295AFB" w:rsidRDefault="00295AFB" w:rsidP="00AE5625">
            <w:pPr>
              <w:pStyle w:val="Heading2"/>
              <w:outlineLvl w:val="1"/>
            </w:pPr>
            <w:bookmarkStart w:id="36" w:name="_Toc132292389"/>
            <w:r w:rsidRPr="00295AFB">
              <w:t>Social</w:t>
            </w:r>
            <w:bookmarkEnd w:id="36"/>
          </w:p>
        </w:tc>
      </w:tr>
      <w:tr w:rsidR="00295AFB" w:rsidRPr="00295AFB" w:rsidTr="00295AFB">
        <w:tc>
          <w:tcPr>
            <w:tcW w:w="9016" w:type="dxa"/>
          </w:tcPr>
          <w:p w:rsidR="00295AFB" w:rsidRPr="00295AFB" w:rsidRDefault="00295AFB" w:rsidP="00AE5625">
            <w:pPr>
              <w:spacing w:line="276" w:lineRule="auto"/>
              <w:rPr>
                <w:b/>
              </w:rPr>
            </w:pPr>
            <w:r w:rsidRPr="00295AFB">
              <w:rPr>
                <w:b/>
              </w:rPr>
              <w:t>Local</w:t>
            </w:r>
          </w:p>
          <w:p w:rsidR="00E17F0B" w:rsidRPr="00295AFB" w:rsidRDefault="00E17F0B" w:rsidP="00AE5625">
            <w:pPr>
              <w:pStyle w:val="ListParagraph"/>
              <w:numPr>
                <w:ilvl w:val="0"/>
                <w:numId w:val="8"/>
              </w:numPr>
              <w:spacing w:line="276" w:lineRule="auto"/>
            </w:pPr>
            <w:r>
              <w:t>Consider the impacts arising from the new ways that many are now working e.g. working from home</w:t>
            </w:r>
          </w:p>
        </w:tc>
      </w:tr>
      <w:tr w:rsidR="00295AFB" w:rsidRPr="00295AFB" w:rsidTr="00295AFB">
        <w:tc>
          <w:tcPr>
            <w:tcW w:w="9016" w:type="dxa"/>
          </w:tcPr>
          <w:p w:rsidR="00295AFB" w:rsidRDefault="00295AFB" w:rsidP="00AE5625">
            <w:pPr>
              <w:spacing w:line="276" w:lineRule="auto"/>
              <w:rPr>
                <w:b/>
              </w:rPr>
            </w:pPr>
            <w:r w:rsidRPr="00295AFB">
              <w:rPr>
                <w:b/>
              </w:rPr>
              <w:t>National</w:t>
            </w:r>
          </w:p>
          <w:p w:rsidR="00E17F0B" w:rsidRPr="00E17F0B" w:rsidRDefault="00E17F0B" w:rsidP="00E17F0B">
            <w:pPr>
              <w:pStyle w:val="ListParagraph"/>
              <w:numPr>
                <w:ilvl w:val="0"/>
                <w:numId w:val="8"/>
              </w:numPr>
              <w:spacing w:line="276" w:lineRule="auto"/>
              <w:rPr>
                <w:b/>
              </w:rPr>
            </w:pPr>
            <w:r>
              <w:t>Contribute to the national agenda to support society and residents and businesses through the recovery stage of the pandemic</w:t>
            </w:r>
            <w:r w:rsidR="003101EF">
              <w:t xml:space="preserve"> and cost of living crisis</w:t>
            </w:r>
            <w:r>
              <w:t>.</w:t>
            </w:r>
          </w:p>
        </w:tc>
      </w:tr>
      <w:tr w:rsidR="00295AFB" w:rsidRPr="00295AFB" w:rsidTr="00AE5625">
        <w:tc>
          <w:tcPr>
            <w:tcW w:w="9016" w:type="dxa"/>
            <w:shd w:val="clear" w:color="auto" w:fill="C6D9F1" w:themeFill="text2" w:themeFillTint="33"/>
          </w:tcPr>
          <w:p w:rsidR="00295AFB" w:rsidRPr="00295AFB" w:rsidRDefault="00295AFB" w:rsidP="00AE5625">
            <w:pPr>
              <w:pStyle w:val="Heading2"/>
              <w:outlineLvl w:val="1"/>
            </w:pPr>
            <w:bookmarkStart w:id="37" w:name="_Toc132292390"/>
            <w:r w:rsidRPr="00295AFB">
              <w:t>Technological</w:t>
            </w:r>
            <w:bookmarkEnd w:id="37"/>
          </w:p>
        </w:tc>
      </w:tr>
      <w:tr w:rsidR="00295AFB" w:rsidRPr="00295AFB" w:rsidTr="00295AFB">
        <w:tc>
          <w:tcPr>
            <w:tcW w:w="9016" w:type="dxa"/>
          </w:tcPr>
          <w:p w:rsidR="00295AFB" w:rsidRPr="00295AFB" w:rsidRDefault="00295AFB" w:rsidP="00AE5625">
            <w:pPr>
              <w:spacing w:line="276" w:lineRule="auto"/>
              <w:rPr>
                <w:b/>
              </w:rPr>
            </w:pPr>
            <w:r w:rsidRPr="00295AFB">
              <w:rPr>
                <w:b/>
              </w:rPr>
              <w:t>Local</w:t>
            </w:r>
          </w:p>
          <w:p w:rsidR="00295AFB" w:rsidRPr="003101EF" w:rsidRDefault="00295AFB" w:rsidP="00AE5625">
            <w:pPr>
              <w:pStyle w:val="ListParagraph"/>
              <w:numPr>
                <w:ilvl w:val="0"/>
                <w:numId w:val="8"/>
              </w:numPr>
              <w:spacing w:line="276" w:lineRule="auto"/>
            </w:pPr>
            <w:r w:rsidRPr="003101EF">
              <w:t>Move</w:t>
            </w:r>
            <w:r w:rsidR="00FE279D" w:rsidRPr="003101EF">
              <w:t>d</w:t>
            </w:r>
            <w:r w:rsidRPr="003101EF">
              <w:t xml:space="preserve"> to cloud based single system </w:t>
            </w:r>
            <w:r w:rsidR="00FE279D" w:rsidRPr="003101EF">
              <w:t>in December 2022</w:t>
            </w:r>
          </w:p>
          <w:p w:rsidR="00295AFB" w:rsidRPr="00295AFB" w:rsidRDefault="00295AFB" w:rsidP="00AE5625">
            <w:pPr>
              <w:pStyle w:val="ListParagraph"/>
              <w:numPr>
                <w:ilvl w:val="0"/>
                <w:numId w:val="8"/>
              </w:numPr>
              <w:spacing w:line="276" w:lineRule="auto"/>
            </w:pPr>
            <w:r w:rsidRPr="00295AFB">
              <w:t xml:space="preserve">Develop PPP ICT strategy in-line with two authority shared service arrangement </w:t>
            </w:r>
          </w:p>
          <w:p w:rsidR="00295AFB" w:rsidRPr="00295AFB" w:rsidRDefault="00295AFB" w:rsidP="00AE5625">
            <w:pPr>
              <w:pStyle w:val="ListParagraph"/>
              <w:numPr>
                <w:ilvl w:val="0"/>
                <w:numId w:val="8"/>
              </w:numPr>
              <w:spacing w:line="276" w:lineRule="auto"/>
            </w:pPr>
            <w:r w:rsidRPr="00295AFB">
              <w:t>Develop the approach that has started through Co</w:t>
            </w:r>
            <w:r>
              <w:t>ronavirus r</w:t>
            </w:r>
            <w:r w:rsidRPr="00295AFB">
              <w:t>estrictions to extend the use of technology to reduce travel and drive efficiency.</w:t>
            </w:r>
          </w:p>
        </w:tc>
      </w:tr>
      <w:tr w:rsidR="00295AFB" w:rsidRPr="00295AFB" w:rsidTr="003101EF">
        <w:trPr>
          <w:trHeight w:val="1049"/>
        </w:trPr>
        <w:tc>
          <w:tcPr>
            <w:tcW w:w="9016" w:type="dxa"/>
          </w:tcPr>
          <w:p w:rsidR="00295AFB" w:rsidRPr="00295AFB" w:rsidRDefault="00295AFB" w:rsidP="00AE5625">
            <w:pPr>
              <w:spacing w:line="276" w:lineRule="auto"/>
              <w:rPr>
                <w:b/>
              </w:rPr>
            </w:pPr>
            <w:r w:rsidRPr="00295AFB">
              <w:rPr>
                <w:b/>
              </w:rPr>
              <w:t>National</w:t>
            </w:r>
          </w:p>
          <w:p w:rsidR="00295AFB" w:rsidRPr="00295AFB" w:rsidRDefault="00295AFB" w:rsidP="003101EF">
            <w:pPr>
              <w:pStyle w:val="ListParagraph"/>
              <w:numPr>
                <w:ilvl w:val="0"/>
                <w:numId w:val="8"/>
              </w:numPr>
              <w:spacing w:line="276" w:lineRule="auto"/>
            </w:pPr>
            <w:r w:rsidRPr="00295AFB">
              <w:t>Promote the use of the national intelligence database</w:t>
            </w:r>
          </w:p>
        </w:tc>
      </w:tr>
      <w:tr w:rsidR="00295AFB" w:rsidRPr="00295AFB" w:rsidTr="00AE5625">
        <w:tc>
          <w:tcPr>
            <w:tcW w:w="9016" w:type="dxa"/>
            <w:shd w:val="clear" w:color="auto" w:fill="C6D9F1" w:themeFill="text2" w:themeFillTint="33"/>
          </w:tcPr>
          <w:p w:rsidR="00295AFB" w:rsidRPr="00295AFB" w:rsidRDefault="00295AFB" w:rsidP="00AE5625">
            <w:pPr>
              <w:pStyle w:val="Heading2"/>
              <w:outlineLvl w:val="1"/>
            </w:pPr>
            <w:bookmarkStart w:id="38" w:name="_Toc132292391"/>
            <w:r w:rsidRPr="00295AFB">
              <w:t>Environmental</w:t>
            </w:r>
            <w:bookmarkEnd w:id="38"/>
          </w:p>
        </w:tc>
      </w:tr>
      <w:tr w:rsidR="00295AFB" w:rsidRPr="00295AFB" w:rsidTr="00295AFB">
        <w:tc>
          <w:tcPr>
            <w:tcW w:w="9016" w:type="dxa"/>
          </w:tcPr>
          <w:p w:rsidR="00295AFB" w:rsidRPr="00295AFB" w:rsidRDefault="00295AFB" w:rsidP="00AE5625">
            <w:pPr>
              <w:spacing w:line="276" w:lineRule="auto"/>
              <w:rPr>
                <w:b/>
              </w:rPr>
            </w:pPr>
            <w:r w:rsidRPr="00295AFB">
              <w:rPr>
                <w:b/>
              </w:rPr>
              <w:t>Local</w:t>
            </w:r>
          </w:p>
          <w:p w:rsidR="00295AFB" w:rsidRDefault="00295AFB" w:rsidP="00AE5625">
            <w:pPr>
              <w:pStyle w:val="ListParagraph"/>
              <w:numPr>
                <w:ilvl w:val="0"/>
                <w:numId w:val="8"/>
              </w:numPr>
              <w:spacing w:line="276" w:lineRule="auto"/>
            </w:pPr>
            <w:r w:rsidRPr="00295AFB">
              <w:t>All Council Environment Strategies</w:t>
            </w:r>
            <w:r>
              <w:rPr>
                <w:rStyle w:val="FootnoteReference"/>
              </w:rPr>
              <w:footnoteReference w:id="4"/>
            </w:r>
            <w:r w:rsidRPr="00295AFB">
              <w:t xml:space="preserve"> highlights objectives to reduce improve air quality</w:t>
            </w:r>
          </w:p>
          <w:p w:rsidR="00295AFB" w:rsidRDefault="00295AFB" w:rsidP="00AE5625">
            <w:pPr>
              <w:pStyle w:val="ListParagraph"/>
              <w:numPr>
                <w:ilvl w:val="0"/>
                <w:numId w:val="8"/>
              </w:numPr>
              <w:spacing w:line="276" w:lineRule="auto"/>
            </w:pPr>
            <w:r w:rsidRPr="00295AFB">
              <w:t>Flooding risk in PPP areas</w:t>
            </w:r>
          </w:p>
          <w:p w:rsidR="003101EF" w:rsidRPr="00295AFB" w:rsidRDefault="003101EF" w:rsidP="003101EF">
            <w:pPr>
              <w:pStyle w:val="ListParagraph"/>
              <w:spacing w:line="276" w:lineRule="auto"/>
            </w:pPr>
          </w:p>
        </w:tc>
      </w:tr>
      <w:tr w:rsidR="00295AFB" w:rsidRPr="00295AFB" w:rsidTr="00295AFB">
        <w:tc>
          <w:tcPr>
            <w:tcW w:w="9016" w:type="dxa"/>
          </w:tcPr>
          <w:p w:rsidR="00295AFB" w:rsidRPr="00295AFB" w:rsidRDefault="00295AFB" w:rsidP="00AE5625">
            <w:pPr>
              <w:spacing w:line="276" w:lineRule="auto"/>
              <w:rPr>
                <w:b/>
              </w:rPr>
            </w:pPr>
            <w:r w:rsidRPr="00295AFB">
              <w:rPr>
                <w:b/>
              </w:rPr>
              <w:lastRenderedPageBreak/>
              <w:t>National</w:t>
            </w:r>
          </w:p>
          <w:p w:rsidR="00295AFB" w:rsidRPr="00295AFB" w:rsidRDefault="00295AFB" w:rsidP="00AE5625">
            <w:pPr>
              <w:pStyle w:val="ListParagraph"/>
              <w:numPr>
                <w:ilvl w:val="0"/>
                <w:numId w:val="8"/>
              </w:numPr>
              <w:spacing w:line="276" w:lineRule="auto"/>
            </w:pPr>
            <w:r w:rsidRPr="00295AFB">
              <w:t>Climate change – flooding and impact on agriculture</w:t>
            </w:r>
          </w:p>
          <w:p w:rsidR="00295AFB" w:rsidRPr="00295AFB" w:rsidRDefault="00295AFB" w:rsidP="00AE5625">
            <w:pPr>
              <w:pStyle w:val="ListParagraph"/>
              <w:numPr>
                <w:ilvl w:val="0"/>
                <w:numId w:val="8"/>
              </w:numPr>
              <w:spacing w:line="276" w:lineRule="auto"/>
            </w:pPr>
            <w:r w:rsidRPr="00295AFB">
              <w:t>Certification scheme, labelling requirements and restrictions on sale of domestic solid fuels</w:t>
            </w:r>
            <w:r>
              <w:rPr>
                <w:rStyle w:val="FootnoteReference"/>
              </w:rPr>
              <w:footnoteReference w:id="5"/>
            </w:r>
          </w:p>
        </w:tc>
      </w:tr>
      <w:tr w:rsidR="00295AFB" w:rsidRPr="00295AFB" w:rsidTr="00AE5625">
        <w:tc>
          <w:tcPr>
            <w:tcW w:w="9016" w:type="dxa"/>
            <w:shd w:val="clear" w:color="auto" w:fill="C6D9F1" w:themeFill="text2" w:themeFillTint="33"/>
          </w:tcPr>
          <w:p w:rsidR="00295AFB" w:rsidRPr="00295AFB" w:rsidRDefault="00295AFB" w:rsidP="00AE5625">
            <w:pPr>
              <w:pStyle w:val="Heading2"/>
              <w:outlineLvl w:val="1"/>
            </w:pPr>
            <w:bookmarkStart w:id="39" w:name="_Toc132292392"/>
            <w:r w:rsidRPr="00295AFB">
              <w:t>Legal</w:t>
            </w:r>
            <w:bookmarkEnd w:id="39"/>
          </w:p>
        </w:tc>
      </w:tr>
      <w:tr w:rsidR="00295AFB" w:rsidRPr="00295AFB" w:rsidTr="00295AFB">
        <w:tc>
          <w:tcPr>
            <w:tcW w:w="9016" w:type="dxa"/>
          </w:tcPr>
          <w:p w:rsidR="00295AFB" w:rsidRPr="00295AFB" w:rsidRDefault="00295AFB" w:rsidP="00AE5625">
            <w:pPr>
              <w:spacing w:line="276" w:lineRule="auto"/>
              <w:rPr>
                <w:b/>
              </w:rPr>
            </w:pPr>
            <w:r w:rsidRPr="00295AFB">
              <w:rPr>
                <w:b/>
              </w:rPr>
              <w:t>Local</w:t>
            </w:r>
          </w:p>
          <w:p w:rsidR="00295AFB" w:rsidRPr="00295AFB" w:rsidRDefault="00295AFB" w:rsidP="00AE5625">
            <w:pPr>
              <w:pStyle w:val="ListParagraph"/>
              <w:numPr>
                <w:ilvl w:val="0"/>
                <w:numId w:val="8"/>
              </w:numPr>
              <w:spacing w:line="276" w:lineRule="auto"/>
            </w:pPr>
            <w:r w:rsidRPr="00295AFB">
              <w:t>Implementation of changes to CPIA with respect to investigations</w:t>
            </w:r>
          </w:p>
          <w:p w:rsidR="00295AFB" w:rsidRPr="00295AFB" w:rsidRDefault="00295AFB" w:rsidP="00AE5625">
            <w:pPr>
              <w:pStyle w:val="ListParagraph"/>
              <w:numPr>
                <w:ilvl w:val="0"/>
                <w:numId w:val="8"/>
              </w:numPr>
              <w:spacing w:line="276" w:lineRule="auto"/>
            </w:pPr>
            <w:r w:rsidRPr="00295AFB">
              <w:t>Ensure staff are properly trained to deliver effective investigations within the CPIA / PACE / RIPA framework</w:t>
            </w:r>
          </w:p>
        </w:tc>
      </w:tr>
      <w:tr w:rsidR="00295AFB" w:rsidRPr="00295AFB" w:rsidTr="00295AFB">
        <w:tc>
          <w:tcPr>
            <w:tcW w:w="9016" w:type="dxa"/>
          </w:tcPr>
          <w:p w:rsidR="00295AFB" w:rsidRPr="00295AFB" w:rsidRDefault="00295AFB" w:rsidP="00AE5625">
            <w:pPr>
              <w:spacing w:line="276" w:lineRule="auto"/>
              <w:rPr>
                <w:b/>
              </w:rPr>
            </w:pPr>
            <w:r w:rsidRPr="00295AFB">
              <w:rPr>
                <w:b/>
              </w:rPr>
              <w:t>National</w:t>
            </w:r>
          </w:p>
          <w:p w:rsidR="00295AFB" w:rsidRPr="00295AFB" w:rsidRDefault="00295AFB" w:rsidP="00AE5625">
            <w:pPr>
              <w:pStyle w:val="ListParagraph"/>
              <w:numPr>
                <w:ilvl w:val="0"/>
                <w:numId w:val="8"/>
              </w:numPr>
              <w:spacing w:line="276" w:lineRule="auto"/>
            </w:pPr>
            <w:r w:rsidRPr="00295AFB">
              <w:t>New Legislative Bills:</w:t>
            </w:r>
          </w:p>
          <w:p w:rsidR="00295AFB" w:rsidRDefault="00295AFB" w:rsidP="00AE5625">
            <w:pPr>
              <w:pStyle w:val="ListParagraph"/>
              <w:numPr>
                <w:ilvl w:val="1"/>
                <w:numId w:val="8"/>
              </w:numPr>
              <w:spacing w:line="276" w:lineRule="auto"/>
            </w:pPr>
            <w:r w:rsidRPr="00295AFB">
              <w:t>Environment Bill: proposes to provide for more effective litter enforcement and strength local powers in relation to improving air quality and enforcement.</w:t>
            </w:r>
            <w:r>
              <w:t xml:space="preserve"> </w:t>
            </w:r>
          </w:p>
          <w:p w:rsidR="00295AFB" w:rsidRDefault="00295AFB" w:rsidP="00AE5625">
            <w:pPr>
              <w:pStyle w:val="ListParagraph"/>
              <w:numPr>
                <w:ilvl w:val="1"/>
                <w:numId w:val="8"/>
              </w:numPr>
              <w:spacing w:line="276" w:lineRule="auto"/>
            </w:pPr>
            <w:r w:rsidRPr="00295AFB">
              <w:t>Online Safety Bill: proposes the appointment of an online safety regulator. Government has ambitions to tackle a greater number of online scam cases which will have an impact on Trading Standards work.</w:t>
            </w:r>
            <w:r>
              <w:t xml:space="preserve"> </w:t>
            </w:r>
          </w:p>
          <w:p w:rsidR="00295AFB" w:rsidRDefault="00295AFB" w:rsidP="00AE5625">
            <w:pPr>
              <w:pStyle w:val="ListParagraph"/>
              <w:numPr>
                <w:ilvl w:val="1"/>
                <w:numId w:val="8"/>
              </w:numPr>
              <w:spacing w:line="276" w:lineRule="auto"/>
            </w:pPr>
            <w:r w:rsidRPr="00295AFB">
              <w:t>Animal Welfare Plan and Legislation: Action Plan for Animal Welfare and legislation to be created. The proposal will improve standards in zoo and tackle puppy smuggling</w:t>
            </w:r>
            <w:r>
              <w:t>.</w:t>
            </w:r>
          </w:p>
          <w:p w:rsidR="00295AFB" w:rsidRDefault="00295AFB" w:rsidP="00AE5625">
            <w:pPr>
              <w:pStyle w:val="ListParagraph"/>
              <w:numPr>
                <w:ilvl w:val="1"/>
                <w:numId w:val="8"/>
              </w:numPr>
              <w:spacing w:line="276" w:lineRule="auto"/>
            </w:pPr>
            <w:r w:rsidRPr="00295AFB">
              <w:t>Draft Victims Bill: will enshrine the 12 key rights in the Victim’s Cod</w:t>
            </w:r>
            <w:r w:rsidR="00FB3A4E">
              <w:t>e</w:t>
            </w:r>
            <w:r w:rsidRPr="00295AFB">
              <w:t xml:space="preserve"> into law.</w:t>
            </w:r>
            <w:r>
              <w:t xml:space="preserve"> </w:t>
            </w:r>
          </w:p>
          <w:p w:rsidR="00295AFB" w:rsidRDefault="00295AFB" w:rsidP="00AE5625">
            <w:pPr>
              <w:pStyle w:val="ListParagraph"/>
              <w:numPr>
                <w:ilvl w:val="1"/>
                <w:numId w:val="8"/>
              </w:numPr>
              <w:spacing w:line="276" w:lineRule="auto"/>
            </w:pPr>
            <w:r w:rsidRPr="00295AFB">
              <w:t>Obesity: measures will be brought in</w:t>
            </w:r>
            <w:r w:rsidR="00FB3A4E">
              <w:t xml:space="preserve"> </w:t>
            </w:r>
            <w:r w:rsidRPr="00295AFB">
              <w:t xml:space="preserve">to support the health and wellbeing of the nation, including to tackle obesity. </w:t>
            </w:r>
            <w:r>
              <w:t xml:space="preserve"> </w:t>
            </w:r>
          </w:p>
          <w:p w:rsidR="00295AFB" w:rsidRDefault="00295AFB" w:rsidP="00AE5625">
            <w:pPr>
              <w:pStyle w:val="ListParagraph"/>
              <w:numPr>
                <w:ilvl w:val="1"/>
                <w:numId w:val="8"/>
              </w:numPr>
              <w:spacing w:line="276" w:lineRule="auto"/>
            </w:pPr>
            <w:r w:rsidRPr="00295AFB">
              <w:t xml:space="preserve">Building Safety Bill: introduces </w:t>
            </w:r>
            <w:r w:rsidR="00AE5625">
              <w:t>new duties on responsible parti</w:t>
            </w:r>
            <w:r w:rsidRPr="00295AFB">
              <w:t>es, and a new framework to provide national oversight of construction products.</w:t>
            </w:r>
          </w:p>
          <w:p w:rsidR="003101EF" w:rsidRDefault="003101EF" w:rsidP="00AE5625">
            <w:pPr>
              <w:pStyle w:val="ListParagraph"/>
              <w:numPr>
                <w:ilvl w:val="1"/>
                <w:numId w:val="8"/>
              </w:numPr>
              <w:spacing w:line="276" w:lineRule="auto"/>
            </w:pPr>
            <w:r>
              <w:t>Martyn’s Law</w:t>
            </w:r>
          </w:p>
          <w:p w:rsidR="00FC7D00" w:rsidRPr="00295AFB" w:rsidRDefault="00FC7D00" w:rsidP="00AC45D8">
            <w:pPr>
              <w:pStyle w:val="ListParagraph"/>
              <w:spacing w:line="276" w:lineRule="auto"/>
              <w:ind w:left="1440"/>
            </w:pPr>
          </w:p>
        </w:tc>
      </w:tr>
      <w:tr w:rsidR="00295AFB" w:rsidRPr="00295AFB" w:rsidTr="00AE5625">
        <w:tc>
          <w:tcPr>
            <w:tcW w:w="9016" w:type="dxa"/>
            <w:shd w:val="clear" w:color="auto" w:fill="C6D9F1" w:themeFill="text2" w:themeFillTint="33"/>
          </w:tcPr>
          <w:p w:rsidR="00295AFB" w:rsidRPr="00295AFB" w:rsidRDefault="00295AFB" w:rsidP="00AE5625">
            <w:pPr>
              <w:pStyle w:val="Heading2"/>
              <w:outlineLvl w:val="1"/>
            </w:pPr>
            <w:bookmarkStart w:id="40" w:name="_Toc132292393"/>
            <w:r w:rsidRPr="00295AFB">
              <w:lastRenderedPageBreak/>
              <w:t>Organisational</w:t>
            </w:r>
            <w:bookmarkEnd w:id="40"/>
          </w:p>
        </w:tc>
      </w:tr>
      <w:tr w:rsidR="00295AFB" w:rsidRPr="00295AFB" w:rsidTr="00295AFB">
        <w:tc>
          <w:tcPr>
            <w:tcW w:w="9016" w:type="dxa"/>
            <w:shd w:val="clear" w:color="auto" w:fill="FFFFFF" w:themeFill="background1"/>
          </w:tcPr>
          <w:p w:rsidR="00295AFB" w:rsidRPr="00295AFB" w:rsidRDefault="00295AFB" w:rsidP="00AE5625">
            <w:pPr>
              <w:spacing w:line="276" w:lineRule="auto"/>
              <w:rPr>
                <w:b/>
              </w:rPr>
            </w:pPr>
            <w:r w:rsidRPr="00295AFB">
              <w:rPr>
                <w:b/>
              </w:rPr>
              <w:t>Local</w:t>
            </w:r>
          </w:p>
          <w:p w:rsidR="00295AFB" w:rsidRPr="00295AFB" w:rsidRDefault="00295AFB" w:rsidP="00AE5625">
            <w:pPr>
              <w:pStyle w:val="ListParagraph"/>
              <w:numPr>
                <w:ilvl w:val="0"/>
                <w:numId w:val="8"/>
              </w:numPr>
              <w:spacing w:line="276" w:lineRule="auto"/>
            </w:pPr>
            <w:r w:rsidRPr="00295AFB">
              <w:t>Exit of Wokingham from Partnership</w:t>
            </w:r>
          </w:p>
          <w:p w:rsidR="00295AFB" w:rsidRDefault="00295AFB" w:rsidP="00AE5625">
            <w:pPr>
              <w:pStyle w:val="ListParagraph"/>
              <w:numPr>
                <w:ilvl w:val="0"/>
                <w:numId w:val="8"/>
              </w:numPr>
              <w:spacing w:line="276" w:lineRule="auto"/>
            </w:pPr>
            <w:r w:rsidRPr="00295AFB">
              <w:t>Formation of the new two authority shared service arrangement</w:t>
            </w:r>
          </w:p>
          <w:p w:rsidR="00295AFB" w:rsidRDefault="00295AFB" w:rsidP="00AE5625">
            <w:pPr>
              <w:pStyle w:val="ListParagraph"/>
              <w:numPr>
                <w:ilvl w:val="0"/>
                <w:numId w:val="8"/>
              </w:numPr>
              <w:spacing w:line="276" w:lineRule="auto"/>
            </w:pPr>
            <w:r w:rsidRPr="00295AFB">
              <w:t xml:space="preserve">Extend and develop where appropriate other cross-border working arrangements where it conducive to sustained or improved core service delivery    </w:t>
            </w:r>
          </w:p>
          <w:p w:rsidR="004C5616" w:rsidRPr="00295AFB" w:rsidRDefault="004C5616" w:rsidP="00AE5625">
            <w:pPr>
              <w:pStyle w:val="ListParagraph"/>
              <w:numPr>
                <w:ilvl w:val="0"/>
                <w:numId w:val="8"/>
              </w:numPr>
              <w:spacing w:line="276" w:lineRule="auto"/>
            </w:pPr>
            <w:r>
              <w:t>Delivery of grow our own workforce strategy.</w:t>
            </w:r>
          </w:p>
        </w:tc>
      </w:tr>
      <w:tr w:rsidR="00295AFB" w:rsidRPr="00295AFB" w:rsidTr="00295AFB">
        <w:trPr>
          <w:trHeight w:val="1664"/>
        </w:trPr>
        <w:tc>
          <w:tcPr>
            <w:tcW w:w="9016" w:type="dxa"/>
            <w:shd w:val="clear" w:color="auto" w:fill="FFFFFF" w:themeFill="background1"/>
          </w:tcPr>
          <w:p w:rsidR="00295AFB" w:rsidRPr="00295AFB" w:rsidRDefault="00295AFB" w:rsidP="00AE5625">
            <w:pPr>
              <w:spacing w:line="276" w:lineRule="auto"/>
              <w:rPr>
                <w:b/>
              </w:rPr>
            </w:pPr>
            <w:r w:rsidRPr="00295AFB">
              <w:rPr>
                <w:b/>
              </w:rPr>
              <w:t>National</w:t>
            </w:r>
          </w:p>
          <w:p w:rsidR="00295AFB" w:rsidRPr="00295AFB" w:rsidRDefault="00295AFB" w:rsidP="00AE5625">
            <w:pPr>
              <w:pStyle w:val="ListParagraph"/>
              <w:numPr>
                <w:ilvl w:val="0"/>
                <w:numId w:val="8"/>
              </w:numPr>
              <w:spacing w:line="276" w:lineRule="auto"/>
            </w:pPr>
            <w:r w:rsidRPr="00295AFB">
              <w:t>Work</w:t>
            </w:r>
            <w:r w:rsidR="003101EF">
              <w:t>ed</w:t>
            </w:r>
            <w:r w:rsidRPr="00295AFB">
              <w:t xml:space="preserve"> with TSSE / CTSI on Level 6 Apprenticeship development for Trading Standards</w:t>
            </w:r>
          </w:p>
        </w:tc>
      </w:tr>
      <w:tr w:rsidR="00295AFB" w:rsidRPr="00295AFB" w:rsidTr="00AE5625">
        <w:tc>
          <w:tcPr>
            <w:tcW w:w="9016" w:type="dxa"/>
            <w:shd w:val="clear" w:color="auto" w:fill="C6D9F1" w:themeFill="text2" w:themeFillTint="33"/>
          </w:tcPr>
          <w:p w:rsidR="00295AFB" w:rsidRPr="00295AFB" w:rsidRDefault="00295AFB" w:rsidP="00AE5625">
            <w:pPr>
              <w:pStyle w:val="Heading2"/>
              <w:outlineLvl w:val="1"/>
            </w:pPr>
            <w:bookmarkStart w:id="41" w:name="_Toc132292394"/>
            <w:r w:rsidRPr="00295AFB">
              <w:t>Media</w:t>
            </w:r>
            <w:bookmarkEnd w:id="41"/>
          </w:p>
        </w:tc>
      </w:tr>
      <w:tr w:rsidR="00295AFB" w:rsidRPr="00295AFB" w:rsidTr="00295AFB">
        <w:tc>
          <w:tcPr>
            <w:tcW w:w="9016" w:type="dxa"/>
            <w:shd w:val="clear" w:color="auto" w:fill="FFFFFF" w:themeFill="background1"/>
          </w:tcPr>
          <w:p w:rsidR="00295AFB" w:rsidRPr="00295AFB" w:rsidRDefault="00295AFB" w:rsidP="00AE5625">
            <w:pPr>
              <w:spacing w:line="276" w:lineRule="auto"/>
              <w:rPr>
                <w:b/>
              </w:rPr>
            </w:pPr>
            <w:r w:rsidRPr="00295AFB">
              <w:rPr>
                <w:b/>
              </w:rPr>
              <w:t>Local</w:t>
            </w:r>
          </w:p>
          <w:p w:rsidR="00295AFB" w:rsidRPr="00295AFB" w:rsidRDefault="00657823" w:rsidP="00AE5625">
            <w:pPr>
              <w:pStyle w:val="ListParagraph"/>
              <w:numPr>
                <w:ilvl w:val="0"/>
                <w:numId w:val="8"/>
              </w:numPr>
              <w:spacing w:line="276" w:lineRule="auto"/>
            </w:pPr>
            <w:r>
              <w:t xml:space="preserve">Updated </w:t>
            </w:r>
            <w:r w:rsidR="00295AFB" w:rsidRPr="00295AFB">
              <w:t>Communications Strategy</w:t>
            </w:r>
          </w:p>
          <w:p w:rsidR="00295AFB" w:rsidRPr="00295AFB" w:rsidRDefault="00295AFB" w:rsidP="00AE5625">
            <w:pPr>
              <w:pStyle w:val="ListParagraph"/>
              <w:numPr>
                <w:ilvl w:val="0"/>
                <w:numId w:val="8"/>
              </w:numPr>
              <w:spacing w:line="276" w:lineRule="auto"/>
            </w:pPr>
            <w:r w:rsidRPr="00295AFB">
              <w:t>Encourage reporting on priority areas</w:t>
            </w:r>
          </w:p>
        </w:tc>
      </w:tr>
      <w:tr w:rsidR="00295AFB" w:rsidRPr="00295AFB" w:rsidTr="00295AFB">
        <w:tc>
          <w:tcPr>
            <w:tcW w:w="9016" w:type="dxa"/>
            <w:shd w:val="clear" w:color="auto" w:fill="FFFFFF" w:themeFill="background1"/>
          </w:tcPr>
          <w:p w:rsidR="00295AFB" w:rsidRPr="00295AFB" w:rsidRDefault="00295AFB" w:rsidP="00AE5625">
            <w:pPr>
              <w:spacing w:line="276" w:lineRule="auto"/>
              <w:rPr>
                <w:b/>
              </w:rPr>
            </w:pPr>
            <w:r w:rsidRPr="00295AFB">
              <w:rPr>
                <w:b/>
              </w:rPr>
              <w:t>National</w:t>
            </w:r>
          </w:p>
          <w:p w:rsidR="00295AFB" w:rsidRPr="00295AFB" w:rsidRDefault="00295AFB" w:rsidP="00AE5625">
            <w:pPr>
              <w:pStyle w:val="ListParagraph"/>
              <w:numPr>
                <w:ilvl w:val="0"/>
                <w:numId w:val="8"/>
              </w:numPr>
              <w:spacing w:line="276" w:lineRule="auto"/>
            </w:pPr>
            <w:r w:rsidRPr="00295AFB">
              <w:t>Contribute to national identified projects and media requests</w:t>
            </w:r>
          </w:p>
        </w:tc>
      </w:tr>
    </w:tbl>
    <w:p w:rsidR="00295AFB" w:rsidRPr="00295AFB" w:rsidRDefault="00295AFB" w:rsidP="00295AFB">
      <w:pPr>
        <w:rPr>
          <w:lang w:eastAsia="en-GB"/>
        </w:rPr>
      </w:pPr>
    </w:p>
    <w:p w:rsidR="006477A4" w:rsidRDefault="006477A4" w:rsidP="00864238">
      <w:pPr>
        <w:jc w:val="both"/>
      </w:pPr>
    </w:p>
    <w:p w:rsidR="00B03C40" w:rsidRPr="00B03C40" w:rsidRDefault="00B03C40" w:rsidP="002E5CF9">
      <w:pPr>
        <w:pStyle w:val="Heading1"/>
        <w:spacing w:before="0" w:after="0"/>
        <w:jc w:val="both"/>
      </w:pPr>
    </w:p>
    <w:sectPr w:rsidR="00B03C40" w:rsidRPr="00B03C40" w:rsidSect="00406F03">
      <w:footerReference w:type="defaul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B4C" w:rsidRDefault="00356B4C" w:rsidP="006311E2">
      <w:r>
        <w:separator/>
      </w:r>
    </w:p>
  </w:endnote>
  <w:endnote w:type="continuationSeparator" w:id="0">
    <w:p w:rsidR="00356B4C" w:rsidRDefault="00356B4C" w:rsidP="00631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5D3" w:rsidRDefault="007725D3" w:rsidP="00DE5005">
    <w:pPr>
      <w:pStyle w:val="Footer"/>
      <w:tabs>
        <w:tab w:val="left" w:pos="540"/>
      </w:tabs>
      <w:rPr>
        <w:color w:val="4F81BD" w:themeColor="accent1"/>
      </w:rPr>
    </w:pPr>
    <w:r>
      <w:rPr>
        <w:color w:val="4F81BD" w:themeColor="accent1"/>
      </w:rPr>
      <w:tab/>
    </w:r>
    <w:r>
      <w:rPr>
        <w:color w:val="4F81BD" w:themeColor="accent1"/>
      </w:rPr>
      <w:tab/>
    </w:r>
    <w:r>
      <w:rPr>
        <w:color w:val="4F81BD" w:themeColor="accent1"/>
      </w:rPr>
      <w:tab/>
      <w:t xml:space="preserve">Page </w:t>
    </w:r>
    <w:r>
      <w:rPr>
        <w:color w:val="4F81BD" w:themeColor="accent1"/>
      </w:rPr>
      <w:fldChar w:fldCharType="begin"/>
    </w:r>
    <w:r>
      <w:rPr>
        <w:color w:val="4F81BD" w:themeColor="accent1"/>
      </w:rPr>
      <w:instrText xml:space="preserve"> PAGE  \* Arabic  \* MERGEFORMAT </w:instrText>
    </w:r>
    <w:r>
      <w:rPr>
        <w:color w:val="4F81BD" w:themeColor="accent1"/>
      </w:rPr>
      <w:fldChar w:fldCharType="separate"/>
    </w:r>
    <w:r w:rsidR="001B1207">
      <w:rPr>
        <w:noProof/>
        <w:color w:val="4F81BD" w:themeColor="accent1"/>
      </w:rPr>
      <w:t>3</w:t>
    </w:r>
    <w:r>
      <w:rPr>
        <w:color w:val="4F81BD" w:themeColor="accent1"/>
      </w:rPr>
      <w:fldChar w:fldCharType="end"/>
    </w:r>
    <w:r>
      <w:rPr>
        <w:color w:val="4F81BD" w:themeColor="accent1"/>
      </w:rPr>
      <w:t xml:space="preserve"> of </w:t>
    </w:r>
    <w:r>
      <w:rPr>
        <w:color w:val="4F81BD" w:themeColor="accent1"/>
      </w:rPr>
      <w:fldChar w:fldCharType="begin"/>
    </w:r>
    <w:r>
      <w:rPr>
        <w:color w:val="4F81BD" w:themeColor="accent1"/>
      </w:rPr>
      <w:instrText xml:space="preserve"> NUMPAGES  \* Arabic  \* MERGEFORMAT </w:instrText>
    </w:r>
    <w:r>
      <w:rPr>
        <w:color w:val="4F81BD" w:themeColor="accent1"/>
      </w:rPr>
      <w:fldChar w:fldCharType="separate"/>
    </w:r>
    <w:r w:rsidR="001B1207">
      <w:rPr>
        <w:noProof/>
        <w:color w:val="4F81BD" w:themeColor="accent1"/>
      </w:rPr>
      <w:t>28</w:t>
    </w:r>
    <w:r>
      <w:rPr>
        <w:color w:val="4F81BD" w:themeColor="accent1"/>
      </w:rPr>
      <w:fldChar w:fldCharType="end"/>
    </w:r>
  </w:p>
  <w:p w:rsidR="007725D3" w:rsidRDefault="007725D3">
    <w:pPr>
      <w:pStyle w:val="Footer"/>
    </w:pPr>
    <w:r w:rsidRPr="007C4FCC">
      <w:rPr>
        <w:rFonts w:ascii="Arial" w:eastAsia="Arial" w:hAnsi="Arial"/>
        <w:noProof/>
        <w:sz w:val="24"/>
        <w:lang w:eastAsia="en-GB" w:bidi="ar-SA"/>
      </w:rPr>
      <w:drawing>
        <wp:inline distT="0" distB="0" distL="0" distR="0" wp14:anchorId="70697FF8" wp14:editId="1A5F4415">
          <wp:extent cx="5731510" cy="828040"/>
          <wp:effectExtent l="0" t="0" r="0" b="0"/>
          <wp:docPr id="1" name="Picture 1" descr="cid:image005.jpg@01D82277.8D7AD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jpg@01D82277.8D7AD68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31510" cy="82804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B4C" w:rsidRDefault="00356B4C" w:rsidP="006311E2">
      <w:r>
        <w:separator/>
      </w:r>
    </w:p>
  </w:footnote>
  <w:footnote w:type="continuationSeparator" w:id="0">
    <w:p w:rsidR="00356B4C" w:rsidRDefault="00356B4C" w:rsidP="006311E2">
      <w:r>
        <w:continuationSeparator/>
      </w:r>
    </w:p>
  </w:footnote>
  <w:footnote w:id="1">
    <w:p w:rsidR="007725D3" w:rsidRDefault="007725D3" w:rsidP="002A1E56">
      <w:pPr>
        <w:pStyle w:val="Subtitle"/>
      </w:pPr>
      <w:r>
        <w:rPr>
          <w:rStyle w:val="FootnoteReference"/>
        </w:rPr>
        <w:footnoteRef/>
      </w:r>
      <w:r>
        <w:t xml:space="preserve"> Definition provided by Thames Valley Police</w:t>
      </w:r>
    </w:p>
  </w:footnote>
  <w:footnote w:id="2">
    <w:p w:rsidR="007725D3" w:rsidRDefault="007725D3" w:rsidP="002A1E56">
      <w:pPr>
        <w:pStyle w:val="Subtitle"/>
      </w:pPr>
      <w:r>
        <w:rPr>
          <w:rStyle w:val="FootnoteReference"/>
        </w:rPr>
        <w:footnoteRef/>
      </w:r>
      <w:r>
        <w:t xml:space="preserve"> Office for National Statistics: Modern slavery in the UK, March 2020</w:t>
      </w:r>
    </w:p>
  </w:footnote>
  <w:footnote w:id="3">
    <w:p w:rsidR="007725D3" w:rsidRDefault="007725D3" w:rsidP="00864238">
      <w:pPr>
        <w:pStyle w:val="FootnoteText"/>
      </w:pPr>
      <w:r>
        <w:rPr>
          <w:rStyle w:val="FootnoteReference"/>
        </w:rPr>
        <w:footnoteRef/>
      </w:r>
      <w:r>
        <w:t xml:space="preserve"> </w:t>
      </w:r>
      <w:r w:rsidRPr="00522C29">
        <w:rPr>
          <w:rStyle w:val="SubtitleChar"/>
        </w:rPr>
        <w:t>A Green Future: Our 25 Year Plan to Improve the Environment, HM Government</w:t>
      </w:r>
    </w:p>
  </w:footnote>
  <w:footnote w:id="4">
    <w:p w:rsidR="007725D3" w:rsidRDefault="007725D3">
      <w:pPr>
        <w:pStyle w:val="FootnoteText"/>
      </w:pPr>
      <w:r>
        <w:rPr>
          <w:rStyle w:val="FootnoteReference"/>
        </w:rPr>
        <w:footnoteRef/>
      </w:r>
      <w:r>
        <w:t xml:space="preserve"> West Berkshire Council Environment Strategy 2020-2030; Wokingham Borough Council Sustainable Environment Strategy 2010-2020; Bracknell Forest Council Climate Change Strategy 2020-2024</w:t>
      </w:r>
    </w:p>
  </w:footnote>
  <w:footnote w:id="5">
    <w:p w:rsidR="007725D3" w:rsidRDefault="007725D3">
      <w:pPr>
        <w:pStyle w:val="FootnoteText"/>
      </w:pPr>
      <w:r>
        <w:rPr>
          <w:rStyle w:val="FootnoteReference"/>
        </w:rPr>
        <w:footnoteRef/>
      </w:r>
      <w:r>
        <w:t xml:space="preserve"> </w:t>
      </w:r>
      <w:r w:rsidRPr="003C7BF4">
        <w:t>The Air Quality (Domestic Solid Fuels Standards) (England)</w:t>
      </w:r>
      <w:r>
        <w:t xml:space="preserve"> </w:t>
      </w:r>
      <w:r w:rsidRPr="003C7BF4">
        <w:t>Regulations 2020 came into force in England on 1 May</w:t>
      </w:r>
      <w:r>
        <w:t xml:space="preserve"> </w:t>
      </w:r>
      <w:r w:rsidRPr="003C7BF4">
        <w:t>2021.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85C77"/>
    <w:multiLevelType w:val="hybridMultilevel"/>
    <w:tmpl w:val="2CECA79C"/>
    <w:lvl w:ilvl="0" w:tplc="1E2CC00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DF2441"/>
    <w:multiLevelType w:val="hybridMultilevel"/>
    <w:tmpl w:val="3ACE67F2"/>
    <w:lvl w:ilvl="0" w:tplc="342C0490">
      <w:start w:val="1"/>
      <w:numFmt w:val="bullet"/>
      <w:lvlText w:val="•"/>
      <w:lvlJc w:val="left"/>
      <w:pPr>
        <w:tabs>
          <w:tab w:val="num" w:pos="720"/>
        </w:tabs>
        <w:ind w:left="720" w:hanging="360"/>
      </w:pPr>
      <w:rPr>
        <w:rFonts w:ascii="Times New Roman" w:hAnsi="Times New Roman" w:hint="default"/>
      </w:rPr>
    </w:lvl>
    <w:lvl w:ilvl="1" w:tplc="7F7646A4" w:tentative="1">
      <w:start w:val="1"/>
      <w:numFmt w:val="bullet"/>
      <w:lvlText w:val="•"/>
      <w:lvlJc w:val="left"/>
      <w:pPr>
        <w:tabs>
          <w:tab w:val="num" w:pos="1440"/>
        </w:tabs>
        <w:ind w:left="1440" w:hanging="360"/>
      </w:pPr>
      <w:rPr>
        <w:rFonts w:ascii="Times New Roman" w:hAnsi="Times New Roman" w:hint="default"/>
      </w:rPr>
    </w:lvl>
    <w:lvl w:ilvl="2" w:tplc="930A8CF8" w:tentative="1">
      <w:start w:val="1"/>
      <w:numFmt w:val="bullet"/>
      <w:lvlText w:val="•"/>
      <w:lvlJc w:val="left"/>
      <w:pPr>
        <w:tabs>
          <w:tab w:val="num" w:pos="2160"/>
        </w:tabs>
        <w:ind w:left="2160" w:hanging="360"/>
      </w:pPr>
      <w:rPr>
        <w:rFonts w:ascii="Times New Roman" w:hAnsi="Times New Roman" w:hint="default"/>
      </w:rPr>
    </w:lvl>
    <w:lvl w:ilvl="3" w:tplc="9FD42584" w:tentative="1">
      <w:start w:val="1"/>
      <w:numFmt w:val="bullet"/>
      <w:lvlText w:val="•"/>
      <w:lvlJc w:val="left"/>
      <w:pPr>
        <w:tabs>
          <w:tab w:val="num" w:pos="2880"/>
        </w:tabs>
        <w:ind w:left="2880" w:hanging="360"/>
      </w:pPr>
      <w:rPr>
        <w:rFonts w:ascii="Times New Roman" w:hAnsi="Times New Roman" w:hint="default"/>
      </w:rPr>
    </w:lvl>
    <w:lvl w:ilvl="4" w:tplc="8F2AAB66" w:tentative="1">
      <w:start w:val="1"/>
      <w:numFmt w:val="bullet"/>
      <w:lvlText w:val="•"/>
      <w:lvlJc w:val="left"/>
      <w:pPr>
        <w:tabs>
          <w:tab w:val="num" w:pos="3600"/>
        </w:tabs>
        <w:ind w:left="3600" w:hanging="360"/>
      </w:pPr>
      <w:rPr>
        <w:rFonts w:ascii="Times New Roman" w:hAnsi="Times New Roman" w:hint="default"/>
      </w:rPr>
    </w:lvl>
    <w:lvl w:ilvl="5" w:tplc="ED78AFB2" w:tentative="1">
      <w:start w:val="1"/>
      <w:numFmt w:val="bullet"/>
      <w:lvlText w:val="•"/>
      <w:lvlJc w:val="left"/>
      <w:pPr>
        <w:tabs>
          <w:tab w:val="num" w:pos="4320"/>
        </w:tabs>
        <w:ind w:left="4320" w:hanging="360"/>
      </w:pPr>
      <w:rPr>
        <w:rFonts w:ascii="Times New Roman" w:hAnsi="Times New Roman" w:hint="default"/>
      </w:rPr>
    </w:lvl>
    <w:lvl w:ilvl="6" w:tplc="D870F194" w:tentative="1">
      <w:start w:val="1"/>
      <w:numFmt w:val="bullet"/>
      <w:lvlText w:val="•"/>
      <w:lvlJc w:val="left"/>
      <w:pPr>
        <w:tabs>
          <w:tab w:val="num" w:pos="5040"/>
        </w:tabs>
        <w:ind w:left="5040" w:hanging="360"/>
      </w:pPr>
      <w:rPr>
        <w:rFonts w:ascii="Times New Roman" w:hAnsi="Times New Roman" w:hint="default"/>
      </w:rPr>
    </w:lvl>
    <w:lvl w:ilvl="7" w:tplc="6638FF22" w:tentative="1">
      <w:start w:val="1"/>
      <w:numFmt w:val="bullet"/>
      <w:lvlText w:val="•"/>
      <w:lvlJc w:val="left"/>
      <w:pPr>
        <w:tabs>
          <w:tab w:val="num" w:pos="5760"/>
        </w:tabs>
        <w:ind w:left="5760" w:hanging="360"/>
      </w:pPr>
      <w:rPr>
        <w:rFonts w:ascii="Times New Roman" w:hAnsi="Times New Roman" w:hint="default"/>
      </w:rPr>
    </w:lvl>
    <w:lvl w:ilvl="8" w:tplc="89EA357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EC95CFB"/>
    <w:multiLevelType w:val="multilevel"/>
    <w:tmpl w:val="1B04D622"/>
    <w:lvl w:ilvl="0">
      <w:start w:val="1"/>
      <w:numFmt w:val="decimal"/>
      <w:lvlText w:val="%1."/>
      <w:lvlJc w:val="left"/>
      <w:pPr>
        <w:ind w:left="360" w:hanging="360"/>
      </w:pPr>
    </w:lvl>
    <w:lvl w:ilvl="1">
      <w:start w:val="1"/>
      <w:numFmt w:val="decimal"/>
      <w:pStyle w:val="Heading2"/>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FEC0CF3"/>
    <w:multiLevelType w:val="hybridMultilevel"/>
    <w:tmpl w:val="01EE6318"/>
    <w:lvl w:ilvl="0" w:tplc="F09417C6">
      <w:start w:val="1"/>
      <w:numFmt w:val="bullet"/>
      <w:lvlText w:val="•"/>
      <w:lvlJc w:val="left"/>
      <w:pPr>
        <w:tabs>
          <w:tab w:val="num" w:pos="720"/>
        </w:tabs>
        <w:ind w:left="720" w:hanging="360"/>
      </w:pPr>
      <w:rPr>
        <w:rFonts w:ascii="Times New Roman" w:hAnsi="Times New Roman" w:hint="default"/>
      </w:rPr>
    </w:lvl>
    <w:lvl w:ilvl="1" w:tplc="7234933E" w:tentative="1">
      <w:start w:val="1"/>
      <w:numFmt w:val="bullet"/>
      <w:lvlText w:val="•"/>
      <w:lvlJc w:val="left"/>
      <w:pPr>
        <w:tabs>
          <w:tab w:val="num" w:pos="1440"/>
        </w:tabs>
        <w:ind w:left="1440" w:hanging="360"/>
      </w:pPr>
      <w:rPr>
        <w:rFonts w:ascii="Times New Roman" w:hAnsi="Times New Roman" w:hint="default"/>
      </w:rPr>
    </w:lvl>
    <w:lvl w:ilvl="2" w:tplc="3ABA5124" w:tentative="1">
      <w:start w:val="1"/>
      <w:numFmt w:val="bullet"/>
      <w:lvlText w:val="•"/>
      <w:lvlJc w:val="left"/>
      <w:pPr>
        <w:tabs>
          <w:tab w:val="num" w:pos="2160"/>
        </w:tabs>
        <w:ind w:left="2160" w:hanging="360"/>
      </w:pPr>
      <w:rPr>
        <w:rFonts w:ascii="Times New Roman" w:hAnsi="Times New Roman" w:hint="default"/>
      </w:rPr>
    </w:lvl>
    <w:lvl w:ilvl="3" w:tplc="2FE60E3A" w:tentative="1">
      <w:start w:val="1"/>
      <w:numFmt w:val="bullet"/>
      <w:lvlText w:val="•"/>
      <w:lvlJc w:val="left"/>
      <w:pPr>
        <w:tabs>
          <w:tab w:val="num" w:pos="2880"/>
        </w:tabs>
        <w:ind w:left="2880" w:hanging="360"/>
      </w:pPr>
      <w:rPr>
        <w:rFonts w:ascii="Times New Roman" w:hAnsi="Times New Roman" w:hint="default"/>
      </w:rPr>
    </w:lvl>
    <w:lvl w:ilvl="4" w:tplc="42CE232E" w:tentative="1">
      <w:start w:val="1"/>
      <w:numFmt w:val="bullet"/>
      <w:lvlText w:val="•"/>
      <w:lvlJc w:val="left"/>
      <w:pPr>
        <w:tabs>
          <w:tab w:val="num" w:pos="3600"/>
        </w:tabs>
        <w:ind w:left="3600" w:hanging="360"/>
      </w:pPr>
      <w:rPr>
        <w:rFonts w:ascii="Times New Roman" w:hAnsi="Times New Roman" w:hint="default"/>
      </w:rPr>
    </w:lvl>
    <w:lvl w:ilvl="5" w:tplc="270EC828" w:tentative="1">
      <w:start w:val="1"/>
      <w:numFmt w:val="bullet"/>
      <w:lvlText w:val="•"/>
      <w:lvlJc w:val="left"/>
      <w:pPr>
        <w:tabs>
          <w:tab w:val="num" w:pos="4320"/>
        </w:tabs>
        <w:ind w:left="4320" w:hanging="360"/>
      </w:pPr>
      <w:rPr>
        <w:rFonts w:ascii="Times New Roman" w:hAnsi="Times New Roman" w:hint="default"/>
      </w:rPr>
    </w:lvl>
    <w:lvl w:ilvl="6" w:tplc="2B302FC4" w:tentative="1">
      <w:start w:val="1"/>
      <w:numFmt w:val="bullet"/>
      <w:lvlText w:val="•"/>
      <w:lvlJc w:val="left"/>
      <w:pPr>
        <w:tabs>
          <w:tab w:val="num" w:pos="5040"/>
        </w:tabs>
        <w:ind w:left="5040" w:hanging="360"/>
      </w:pPr>
      <w:rPr>
        <w:rFonts w:ascii="Times New Roman" w:hAnsi="Times New Roman" w:hint="default"/>
      </w:rPr>
    </w:lvl>
    <w:lvl w:ilvl="7" w:tplc="F90AA50A" w:tentative="1">
      <w:start w:val="1"/>
      <w:numFmt w:val="bullet"/>
      <w:lvlText w:val="•"/>
      <w:lvlJc w:val="left"/>
      <w:pPr>
        <w:tabs>
          <w:tab w:val="num" w:pos="5760"/>
        </w:tabs>
        <w:ind w:left="5760" w:hanging="360"/>
      </w:pPr>
      <w:rPr>
        <w:rFonts w:ascii="Times New Roman" w:hAnsi="Times New Roman" w:hint="default"/>
      </w:rPr>
    </w:lvl>
    <w:lvl w:ilvl="8" w:tplc="14205E5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3FA2133"/>
    <w:multiLevelType w:val="hybridMultilevel"/>
    <w:tmpl w:val="BB80AF40"/>
    <w:lvl w:ilvl="0" w:tplc="C214E9EC">
      <w:start w:val="1"/>
      <w:numFmt w:val="bullet"/>
      <w:lvlText w:val="•"/>
      <w:lvlJc w:val="left"/>
      <w:pPr>
        <w:tabs>
          <w:tab w:val="num" w:pos="720"/>
        </w:tabs>
        <w:ind w:left="720" w:hanging="360"/>
      </w:pPr>
      <w:rPr>
        <w:rFonts w:ascii="Times New Roman" w:hAnsi="Times New Roman" w:hint="default"/>
      </w:rPr>
    </w:lvl>
    <w:lvl w:ilvl="1" w:tplc="A7B20374" w:tentative="1">
      <w:start w:val="1"/>
      <w:numFmt w:val="bullet"/>
      <w:lvlText w:val="•"/>
      <w:lvlJc w:val="left"/>
      <w:pPr>
        <w:tabs>
          <w:tab w:val="num" w:pos="1440"/>
        </w:tabs>
        <w:ind w:left="1440" w:hanging="360"/>
      </w:pPr>
      <w:rPr>
        <w:rFonts w:ascii="Times New Roman" w:hAnsi="Times New Roman" w:hint="default"/>
      </w:rPr>
    </w:lvl>
    <w:lvl w:ilvl="2" w:tplc="D30E3C48" w:tentative="1">
      <w:start w:val="1"/>
      <w:numFmt w:val="bullet"/>
      <w:lvlText w:val="•"/>
      <w:lvlJc w:val="left"/>
      <w:pPr>
        <w:tabs>
          <w:tab w:val="num" w:pos="2160"/>
        </w:tabs>
        <w:ind w:left="2160" w:hanging="360"/>
      </w:pPr>
      <w:rPr>
        <w:rFonts w:ascii="Times New Roman" w:hAnsi="Times New Roman" w:hint="default"/>
      </w:rPr>
    </w:lvl>
    <w:lvl w:ilvl="3" w:tplc="28349C80" w:tentative="1">
      <w:start w:val="1"/>
      <w:numFmt w:val="bullet"/>
      <w:lvlText w:val="•"/>
      <w:lvlJc w:val="left"/>
      <w:pPr>
        <w:tabs>
          <w:tab w:val="num" w:pos="2880"/>
        </w:tabs>
        <w:ind w:left="2880" w:hanging="360"/>
      </w:pPr>
      <w:rPr>
        <w:rFonts w:ascii="Times New Roman" w:hAnsi="Times New Roman" w:hint="default"/>
      </w:rPr>
    </w:lvl>
    <w:lvl w:ilvl="4" w:tplc="7EB0CB5A" w:tentative="1">
      <w:start w:val="1"/>
      <w:numFmt w:val="bullet"/>
      <w:lvlText w:val="•"/>
      <w:lvlJc w:val="left"/>
      <w:pPr>
        <w:tabs>
          <w:tab w:val="num" w:pos="3600"/>
        </w:tabs>
        <w:ind w:left="3600" w:hanging="360"/>
      </w:pPr>
      <w:rPr>
        <w:rFonts w:ascii="Times New Roman" w:hAnsi="Times New Roman" w:hint="default"/>
      </w:rPr>
    </w:lvl>
    <w:lvl w:ilvl="5" w:tplc="DA08F420" w:tentative="1">
      <w:start w:val="1"/>
      <w:numFmt w:val="bullet"/>
      <w:lvlText w:val="•"/>
      <w:lvlJc w:val="left"/>
      <w:pPr>
        <w:tabs>
          <w:tab w:val="num" w:pos="4320"/>
        </w:tabs>
        <w:ind w:left="4320" w:hanging="360"/>
      </w:pPr>
      <w:rPr>
        <w:rFonts w:ascii="Times New Roman" w:hAnsi="Times New Roman" w:hint="default"/>
      </w:rPr>
    </w:lvl>
    <w:lvl w:ilvl="6" w:tplc="0F7C5F32" w:tentative="1">
      <w:start w:val="1"/>
      <w:numFmt w:val="bullet"/>
      <w:lvlText w:val="•"/>
      <w:lvlJc w:val="left"/>
      <w:pPr>
        <w:tabs>
          <w:tab w:val="num" w:pos="5040"/>
        </w:tabs>
        <w:ind w:left="5040" w:hanging="360"/>
      </w:pPr>
      <w:rPr>
        <w:rFonts w:ascii="Times New Roman" w:hAnsi="Times New Roman" w:hint="default"/>
      </w:rPr>
    </w:lvl>
    <w:lvl w:ilvl="7" w:tplc="63145F8A" w:tentative="1">
      <w:start w:val="1"/>
      <w:numFmt w:val="bullet"/>
      <w:lvlText w:val="•"/>
      <w:lvlJc w:val="left"/>
      <w:pPr>
        <w:tabs>
          <w:tab w:val="num" w:pos="5760"/>
        </w:tabs>
        <w:ind w:left="5760" w:hanging="360"/>
      </w:pPr>
      <w:rPr>
        <w:rFonts w:ascii="Times New Roman" w:hAnsi="Times New Roman" w:hint="default"/>
      </w:rPr>
    </w:lvl>
    <w:lvl w:ilvl="8" w:tplc="9D507F7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6AF5B7E"/>
    <w:multiLevelType w:val="hybridMultilevel"/>
    <w:tmpl w:val="50C60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3537E1"/>
    <w:multiLevelType w:val="hybridMultilevel"/>
    <w:tmpl w:val="731C9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B57DF5"/>
    <w:multiLevelType w:val="hybridMultilevel"/>
    <w:tmpl w:val="A24843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24DC51CF"/>
    <w:multiLevelType w:val="hybridMultilevel"/>
    <w:tmpl w:val="6C44DD04"/>
    <w:lvl w:ilvl="0" w:tplc="1E2CC004">
      <w:start w:val="3"/>
      <w:numFmt w:val="bullet"/>
      <w:lvlText w:val="-"/>
      <w:lvlJc w:val="left"/>
      <w:pPr>
        <w:ind w:left="720" w:hanging="360"/>
      </w:pPr>
      <w:rPr>
        <w:rFonts w:ascii="Calibri" w:eastAsiaTheme="minorHAnsi" w:hAnsi="Calibri" w:cs="Calibri" w:hint="default"/>
      </w:rPr>
    </w:lvl>
    <w:lvl w:ilvl="1" w:tplc="6C9C1FE8">
      <w:numFmt w:val="bullet"/>
      <w:lvlText w:val="-"/>
      <w:lvlJc w:val="left"/>
      <w:pPr>
        <w:ind w:left="1440" w:hanging="360"/>
      </w:pPr>
      <w:rPr>
        <w:rFonts w:ascii="Calibri" w:eastAsiaTheme="minorHAns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2C4C73"/>
    <w:multiLevelType w:val="hybridMultilevel"/>
    <w:tmpl w:val="06203774"/>
    <w:lvl w:ilvl="0" w:tplc="1E2CC004">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DB6160"/>
    <w:multiLevelType w:val="hybridMultilevel"/>
    <w:tmpl w:val="E20EADBC"/>
    <w:lvl w:ilvl="0" w:tplc="A79ECB8A">
      <w:start w:val="1"/>
      <w:numFmt w:val="bullet"/>
      <w:lvlText w:val="•"/>
      <w:lvlJc w:val="left"/>
      <w:pPr>
        <w:tabs>
          <w:tab w:val="num" w:pos="720"/>
        </w:tabs>
        <w:ind w:left="720" w:hanging="360"/>
      </w:pPr>
      <w:rPr>
        <w:rFonts w:ascii="Times New Roman" w:hAnsi="Times New Roman" w:hint="default"/>
      </w:rPr>
    </w:lvl>
    <w:lvl w:ilvl="1" w:tplc="29AE7BF2" w:tentative="1">
      <w:start w:val="1"/>
      <w:numFmt w:val="bullet"/>
      <w:lvlText w:val="•"/>
      <w:lvlJc w:val="left"/>
      <w:pPr>
        <w:tabs>
          <w:tab w:val="num" w:pos="1440"/>
        </w:tabs>
        <w:ind w:left="1440" w:hanging="360"/>
      </w:pPr>
      <w:rPr>
        <w:rFonts w:ascii="Times New Roman" w:hAnsi="Times New Roman" w:hint="default"/>
      </w:rPr>
    </w:lvl>
    <w:lvl w:ilvl="2" w:tplc="72E42020" w:tentative="1">
      <w:start w:val="1"/>
      <w:numFmt w:val="bullet"/>
      <w:lvlText w:val="•"/>
      <w:lvlJc w:val="left"/>
      <w:pPr>
        <w:tabs>
          <w:tab w:val="num" w:pos="2160"/>
        </w:tabs>
        <w:ind w:left="2160" w:hanging="360"/>
      </w:pPr>
      <w:rPr>
        <w:rFonts w:ascii="Times New Roman" w:hAnsi="Times New Roman" w:hint="default"/>
      </w:rPr>
    </w:lvl>
    <w:lvl w:ilvl="3" w:tplc="AFE215B4" w:tentative="1">
      <w:start w:val="1"/>
      <w:numFmt w:val="bullet"/>
      <w:lvlText w:val="•"/>
      <w:lvlJc w:val="left"/>
      <w:pPr>
        <w:tabs>
          <w:tab w:val="num" w:pos="2880"/>
        </w:tabs>
        <w:ind w:left="2880" w:hanging="360"/>
      </w:pPr>
      <w:rPr>
        <w:rFonts w:ascii="Times New Roman" w:hAnsi="Times New Roman" w:hint="default"/>
      </w:rPr>
    </w:lvl>
    <w:lvl w:ilvl="4" w:tplc="1382BEE0" w:tentative="1">
      <w:start w:val="1"/>
      <w:numFmt w:val="bullet"/>
      <w:lvlText w:val="•"/>
      <w:lvlJc w:val="left"/>
      <w:pPr>
        <w:tabs>
          <w:tab w:val="num" w:pos="3600"/>
        </w:tabs>
        <w:ind w:left="3600" w:hanging="360"/>
      </w:pPr>
      <w:rPr>
        <w:rFonts w:ascii="Times New Roman" w:hAnsi="Times New Roman" w:hint="default"/>
      </w:rPr>
    </w:lvl>
    <w:lvl w:ilvl="5" w:tplc="264EC224" w:tentative="1">
      <w:start w:val="1"/>
      <w:numFmt w:val="bullet"/>
      <w:lvlText w:val="•"/>
      <w:lvlJc w:val="left"/>
      <w:pPr>
        <w:tabs>
          <w:tab w:val="num" w:pos="4320"/>
        </w:tabs>
        <w:ind w:left="4320" w:hanging="360"/>
      </w:pPr>
      <w:rPr>
        <w:rFonts w:ascii="Times New Roman" w:hAnsi="Times New Roman" w:hint="default"/>
      </w:rPr>
    </w:lvl>
    <w:lvl w:ilvl="6" w:tplc="87508CC2" w:tentative="1">
      <w:start w:val="1"/>
      <w:numFmt w:val="bullet"/>
      <w:lvlText w:val="•"/>
      <w:lvlJc w:val="left"/>
      <w:pPr>
        <w:tabs>
          <w:tab w:val="num" w:pos="5040"/>
        </w:tabs>
        <w:ind w:left="5040" w:hanging="360"/>
      </w:pPr>
      <w:rPr>
        <w:rFonts w:ascii="Times New Roman" w:hAnsi="Times New Roman" w:hint="default"/>
      </w:rPr>
    </w:lvl>
    <w:lvl w:ilvl="7" w:tplc="86B67844" w:tentative="1">
      <w:start w:val="1"/>
      <w:numFmt w:val="bullet"/>
      <w:lvlText w:val="•"/>
      <w:lvlJc w:val="left"/>
      <w:pPr>
        <w:tabs>
          <w:tab w:val="num" w:pos="5760"/>
        </w:tabs>
        <w:ind w:left="5760" w:hanging="360"/>
      </w:pPr>
      <w:rPr>
        <w:rFonts w:ascii="Times New Roman" w:hAnsi="Times New Roman" w:hint="default"/>
      </w:rPr>
    </w:lvl>
    <w:lvl w:ilvl="8" w:tplc="4250425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0C8195C"/>
    <w:multiLevelType w:val="hybridMultilevel"/>
    <w:tmpl w:val="87A436E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2C560D2"/>
    <w:multiLevelType w:val="hybridMultilevel"/>
    <w:tmpl w:val="B1CED560"/>
    <w:lvl w:ilvl="0" w:tplc="6EBEFF96">
      <w:start w:val="1"/>
      <w:numFmt w:val="bullet"/>
      <w:lvlText w:val=""/>
      <w:lvlJc w:val="left"/>
      <w:pPr>
        <w:ind w:left="360" w:hanging="360"/>
      </w:pPr>
      <w:rPr>
        <w:rFonts w:ascii="Symbol" w:hAnsi="Symbol" w:hint="default"/>
      </w:rPr>
    </w:lvl>
    <w:lvl w:ilvl="1" w:tplc="5F1E9CD0">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2CF6887"/>
    <w:multiLevelType w:val="hybridMultilevel"/>
    <w:tmpl w:val="8F424ACA"/>
    <w:lvl w:ilvl="0" w:tplc="8ADA4C94">
      <w:start w:val="1"/>
      <w:numFmt w:val="bullet"/>
      <w:lvlText w:val="•"/>
      <w:lvlJc w:val="left"/>
      <w:pPr>
        <w:tabs>
          <w:tab w:val="num" w:pos="720"/>
        </w:tabs>
        <w:ind w:left="720" w:hanging="360"/>
      </w:pPr>
      <w:rPr>
        <w:rFonts w:ascii="Times New Roman" w:hAnsi="Times New Roman" w:hint="default"/>
      </w:rPr>
    </w:lvl>
    <w:lvl w:ilvl="1" w:tplc="38380652" w:tentative="1">
      <w:start w:val="1"/>
      <w:numFmt w:val="bullet"/>
      <w:lvlText w:val="•"/>
      <w:lvlJc w:val="left"/>
      <w:pPr>
        <w:tabs>
          <w:tab w:val="num" w:pos="1440"/>
        </w:tabs>
        <w:ind w:left="1440" w:hanging="360"/>
      </w:pPr>
      <w:rPr>
        <w:rFonts w:ascii="Times New Roman" w:hAnsi="Times New Roman" w:hint="default"/>
      </w:rPr>
    </w:lvl>
    <w:lvl w:ilvl="2" w:tplc="F5BA8EB4" w:tentative="1">
      <w:start w:val="1"/>
      <w:numFmt w:val="bullet"/>
      <w:lvlText w:val="•"/>
      <w:lvlJc w:val="left"/>
      <w:pPr>
        <w:tabs>
          <w:tab w:val="num" w:pos="2160"/>
        </w:tabs>
        <w:ind w:left="2160" w:hanging="360"/>
      </w:pPr>
      <w:rPr>
        <w:rFonts w:ascii="Times New Roman" w:hAnsi="Times New Roman" w:hint="default"/>
      </w:rPr>
    </w:lvl>
    <w:lvl w:ilvl="3" w:tplc="3962F332" w:tentative="1">
      <w:start w:val="1"/>
      <w:numFmt w:val="bullet"/>
      <w:lvlText w:val="•"/>
      <w:lvlJc w:val="left"/>
      <w:pPr>
        <w:tabs>
          <w:tab w:val="num" w:pos="2880"/>
        </w:tabs>
        <w:ind w:left="2880" w:hanging="360"/>
      </w:pPr>
      <w:rPr>
        <w:rFonts w:ascii="Times New Roman" w:hAnsi="Times New Roman" w:hint="default"/>
      </w:rPr>
    </w:lvl>
    <w:lvl w:ilvl="4" w:tplc="7E424EB6" w:tentative="1">
      <w:start w:val="1"/>
      <w:numFmt w:val="bullet"/>
      <w:lvlText w:val="•"/>
      <w:lvlJc w:val="left"/>
      <w:pPr>
        <w:tabs>
          <w:tab w:val="num" w:pos="3600"/>
        </w:tabs>
        <w:ind w:left="3600" w:hanging="360"/>
      </w:pPr>
      <w:rPr>
        <w:rFonts w:ascii="Times New Roman" w:hAnsi="Times New Roman" w:hint="default"/>
      </w:rPr>
    </w:lvl>
    <w:lvl w:ilvl="5" w:tplc="01160498" w:tentative="1">
      <w:start w:val="1"/>
      <w:numFmt w:val="bullet"/>
      <w:lvlText w:val="•"/>
      <w:lvlJc w:val="left"/>
      <w:pPr>
        <w:tabs>
          <w:tab w:val="num" w:pos="4320"/>
        </w:tabs>
        <w:ind w:left="4320" w:hanging="360"/>
      </w:pPr>
      <w:rPr>
        <w:rFonts w:ascii="Times New Roman" w:hAnsi="Times New Roman" w:hint="default"/>
      </w:rPr>
    </w:lvl>
    <w:lvl w:ilvl="6" w:tplc="B63C8E1E" w:tentative="1">
      <w:start w:val="1"/>
      <w:numFmt w:val="bullet"/>
      <w:lvlText w:val="•"/>
      <w:lvlJc w:val="left"/>
      <w:pPr>
        <w:tabs>
          <w:tab w:val="num" w:pos="5040"/>
        </w:tabs>
        <w:ind w:left="5040" w:hanging="360"/>
      </w:pPr>
      <w:rPr>
        <w:rFonts w:ascii="Times New Roman" w:hAnsi="Times New Roman" w:hint="default"/>
      </w:rPr>
    </w:lvl>
    <w:lvl w:ilvl="7" w:tplc="B830BEB0" w:tentative="1">
      <w:start w:val="1"/>
      <w:numFmt w:val="bullet"/>
      <w:lvlText w:val="•"/>
      <w:lvlJc w:val="left"/>
      <w:pPr>
        <w:tabs>
          <w:tab w:val="num" w:pos="5760"/>
        </w:tabs>
        <w:ind w:left="5760" w:hanging="360"/>
      </w:pPr>
      <w:rPr>
        <w:rFonts w:ascii="Times New Roman" w:hAnsi="Times New Roman" w:hint="default"/>
      </w:rPr>
    </w:lvl>
    <w:lvl w:ilvl="8" w:tplc="E822190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3BB4401"/>
    <w:multiLevelType w:val="hybridMultilevel"/>
    <w:tmpl w:val="18F002EA"/>
    <w:lvl w:ilvl="0" w:tplc="30D4A00E">
      <w:start w:val="1"/>
      <w:numFmt w:val="bullet"/>
      <w:lvlText w:val="•"/>
      <w:lvlJc w:val="left"/>
      <w:pPr>
        <w:tabs>
          <w:tab w:val="num" w:pos="720"/>
        </w:tabs>
        <w:ind w:left="720" w:hanging="360"/>
      </w:pPr>
      <w:rPr>
        <w:rFonts w:ascii="Times New Roman" w:hAnsi="Times New Roman" w:hint="default"/>
      </w:rPr>
    </w:lvl>
    <w:lvl w:ilvl="1" w:tplc="D258F98C" w:tentative="1">
      <w:start w:val="1"/>
      <w:numFmt w:val="bullet"/>
      <w:lvlText w:val="•"/>
      <w:lvlJc w:val="left"/>
      <w:pPr>
        <w:tabs>
          <w:tab w:val="num" w:pos="1440"/>
        </w:tabs>
        <w:ind w:left="1440" w:hanging="360"/>
      </w:pPr>
      <w:rPr>
        <w:rFonts w:ascii="Times New Roman" w:hAnsi="Times New Roman" w:hint="default"/>
      </w:rPr>
    </w:lvl>
    <w:lvl w:ilvl="2" w:tplc="3ACAAC78" w:tentative="1">
      <w:start w:val="1"/>
      <w:numFmt w:val="bullet"/>
      <w:lvlText w:val="•"/>
      <w:lvlJc w:val="left"/>
      <w:pPr>
        <w:tabs>
          <w:tab w:val="num" w:pos="2160"/>
        </w:tabs>
        <w:ind w:left="2160" w:hanging="360"/>
      </w:pPr>
      <w:rPr>
        <w:rFonts w:ascii="Times New Roman" w:hAnsi="Times New Roman" w:hint="default"/>
      </w:rPr>
    </w:lvl>
    <w:lvl w:ilvl="3" w:tplc="F6FA779E" w:tentative="1">
      <w:start w:val="1"/>
      <w:numFmt w:val="bullet"/>
      <w:lvlText w:val="•"/>
      <w:lvlJc w:val="left"/>
      <w:pPr>
        <w:tabs>
          <w:tab w:val="num" w:pos="2880"/>
        </w:tabs>
        <w:ind w:left="2880" w:hanging="360"/>
      </w:pPr>
      <w:rPr>
        <w:rFonts w:ascii="Times New Roman" w:hAnsi="Times New Roman" w:hint="default"/>
      </w:rPr>
    </w:lvl>
    <w:lvl w:ilvl="4" w:tplc="54B4097C" w:tentative="1">
      <w:start w:val="1"/>
      <w:numFmt w:val="bullet"/>
      <w:lvlText w:val="•"/>
      <w:lvlJc w:val="left"/>
      <w:pPr>
        <w:tabs>
          <w:tab w:val="num" w:pos="3600"/>
        </w:tabs>
        <w:ind w:left="3600" w:hanging="360"/>
      </w:pPr>
      <w:rPr>
        <w:rFonts w:ascii="Times New Roman" w:hAnsi="Times New Roman" w:hint="default"/>
      </w:rPr>
    </w:lvl>
    <w:lvl w:ilvl="5" w:tplc="479A5EB0" w:tentative="1">
      <w:start w:val="1"/>
      <w:numFmt w:val="bullet"/>
      <w:lvlText w:val="•"/>
      <w:lvlJc w:val="left"/>
      <w:pPr>
        <w:tabs>
          <w:tab w:val="num" w:pos="4320"/>
        </w:tabs>
        <w:ind w:left="4320" w:hanging="360"/>
      </w:pPr>
      <w:rPr>
        <w:rFonts w:ascii="Times New Roman" w:hAnsi="Times New Roman" w:hint="default"/>
      </w:rPr>
    </w:lvl>
    <w:lvl w:ilvl="6" w:tplc="E968F602" w:tentative="1">
      <w:start w:val="1"/>
      <w:numFmt w:val="bullet"/>
      <w:lvlText w:val="•"/>
      <w:lvlJc w:val="left"/>
      <w:pPr>
        <w:tabs>
          <w:tab w:val="num" w:pos="5040"/>
        </w:tabs>
        <w:ind w:left="5040" w:hanging="360"/>
      </w:pPr>
      <w:rPr>
        <w:rFonts w:ascii="Times New Roman" w:hAnsi="Times New Roman" w:hint="default"/>
      </w:rPr>
    </w:lvl>
    <w:lvl w:ilvl="7" w:tplc="41BE7A02" w:tentative="1">
      <w:start w:val="1"/>
      <w:numFmt w:val="bullet"/>
      <w:lvlText w:val="•"/>
      <w:lvlJc w:val="left"/>
      <w:pPr>
        <w:tabs>
          <w:tab w:val="num" w:pos="5760"/>
        </w:tabs>
        <w:ind w:left="5760" w:hanging="360"/>
      </w:pPr>
      <w:rPr>
        <w:rFonts w:ascii="Times New Roman" w:hAnsi="Times New Roman" w:hint="default"/>
      </w:rPr>
    </w:lvl>
    <w:lvl w:ilvl="8" w:tplc="038EAB0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59E1DD5"/>
    <w:multiLevelType w:val="hybridMultilevel"/>
    <w:tmpl w:val="6530681A"/>
    <w:lvl w:ilvl="0" w:tplc="465EFBB8">
      <w:start w:val="1"/>
      <w:numFmt w:val="bullet"/>
      <w:lvlText w:val="•"/>
      <w:lvlJc w:val="left"/>
      <w:pPr>
        <w:tabs>
          <w:tab w:val="num" w:pos="720"/>
        </w:tabs>
        <w:ind w:left="720" w:hanging="360"/>
      </w:pPr>
      <w:rPr>
        <w:rFonts w:ascii="Times New Roman" w:hAnsi="Times New Roman" w:hint="default"/>
      </w:rPr>
    </w:lvl>
    <w:lvl w:ilvl="1" w:tplc="768C42AC" w:tentative="1">
      <w:start w:val="1"/>
      <w:numFmt w:val="bullet"/>
      <w:lvlText w:val="•"/>
      <w:lvlJc w:val="left"/>
      <w:pPr>
        <w:tabs>
          <w:tab w:val="num" w:pos="1440"/>
        </w:tabs>
        <w:ind w:left="1440" w:hanging="360"/>
      </w:pPr>
      <w:rPr>
        <w:rFonts w:ascii="Times New Roman" w:hAnsi="Times New Roman" w:hint="default"/>
      </w:rPr>
    </w:lvl>
    <w:lvl w:ilvl="2" w:tplc="48B49CBA" w:tentative="1">
      <w:start w:val="1"/>
      <w:numFmt w:val="bullet"/>
      <w:lvlText w:val="•"/>
      <w:lvlJc w:val="left"/>
      <w:pPr>
        <w:tabs>
          <w:tab w:val="num" w:pos="2160"/>
        </w:tabs>
        <w:ind w:left="2160" w:hanging="360"/>
      </w:pPr>
      <w:rPr>
        <w:rFonts w:ascii="Times New Roman" w:hAnsi="Times New Roman" w:hint="default"/>
      </w:rPr>
    </w:lvl>
    <w:lvl w:ilvl="3" w:tplc="21122E3C" w:tentative="1">
      <w:start w:val="1"/>
      <w:numFmt w:val="bullet"/>
      <w:lvlText w:val="•"/>
      <w:lvlJc w:val="left"/>
      <w:pPr>
        <w:tabs>
          <w:tab w:val="num" w:pos="2880"/>
        </w:tabs>
        <w:ind w:left="2880" w:hanging="360"/>
      </w:pPr>
      <w:rPr>
        <w:rFonts w:ascii="Times New Roman" w:hAnsi="Times New Roman" w:hint="default"/>
      </w:rPr>
    </w:lvl>
    <w:lvl w:ilvl="4" w:tplc="219819E2" w:tentative="1">
      <w:start w:val="1"/>
      <w:numFmt w:val="bullet"/>
      <w:lvlText w:val="•"/>
      <w:lvlJc w:val="left"/>
      <w:pPr>
        <w:tabs>
          <w:tab w:val="num" w:pos="3600"/>
        </w:tabs>
        <w:ind w:left="3600" w:hanging="360"/>
      </w:pPr>
      <w:rPr>
        <w:rFonts w:ascii="Times New Roman" w:hAnsi="Times New Roman" w:hint="default"/>
      </w:rPr>
    </w:lvl>
    <w:lvl w:ilvl="5" w:tplc="6ECCF9C0" w:tentative="1">
      <w:start w:val="1"/>
      <w:numFmt w:val="bullet"/>
      <w:lvlText w:val="•"/>
      <w:lvlJc w:val="left"/>
      <w:pPr>
        <w:tabs>
          <w:tab w:val="num" w:pos="4320"/>
        </w:tabs>
        <w:ind w:left="4320" w:hanging="360"/>
      </w:pPr>
      <w:rPr>
        <w:rFonts w:ascii="Times New Roman" w:hAnsi="Times New Roman" w:hint="default"/>
      </w:rPr>
    </w:lvl>
    <w:lvl w:ilvl="6" w:tplc="E28CD0D0" w:tentative="1">
      <w:start w:val="1"/>
      <w:numFmt w:val="bullet"/>
      <w:lvlText w:val="•"/>
      <w:lvlJc w:val="left"/>
      <w:pPr>
        <w:tabs>
          <w:tab w:val="num" w:pos="5040"/>
        </w:tabs>
        <w:ind w:left="5040" w:hanging="360"/>
      </w:pPr>
      <w:rPr>
        <w:rFonts w:ascii="Times New Roman" w:hAnsi="Times New Roman" w:hint="default"/>
      </w:rPr>
    </w:lvl>
    <w:lvl w:ilvl="7" w:tplc="56BCE280" w:tentative="1">
      <w:start w:val="1"/>
      <w:numFmt w:val="bullet"/>
      <w:lvlText w:val="•"/>
      <w:lvlJc w:val="left"/>
      <w:pPr>
        <w:tabs>
          <w:tab w:val="num" w:pos="5760"/>
        </w:tabs>
        <w:ind w:left="5760" w:hanging="360"/>
      </w:pPr>
      <w:rPr>
        <w:rFonts w:ascii="Times New Roman" w:hAnsi="Times New Roman" w:hint="default"/>
      </w:rPr>
    </w:lvl>
    <w:lvl w:ilvl="8" w:tplc="EBDE570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7C2452A"/>
    <w:multiLevelType w:val="hybridMultilevel"/>
    <w:tmpl w:val="3294C298"/>
    <w:lvl w:ilvl="0" w:tplc="C388AA6C">
      <w:start w:val="1"/>
      <w:numFmt w:val="bullet"/>
      <w:lvlText w:val="•"/>
      <w:lvlJc w:val="left"/>
      <w:pPr>
        <w:tabs>
          <w:tab w:val="num" w:pos="720"/>
        </w:tabs>
        <w:ind w:left="720" w:hanging="360"/>
      </w:pPr>
      <w:rPr>
        <w:rFonts w:ascii="Times New Roman" w:hAnsi="Times New Roman" w:hint="default"/>
      </w:rPr>
    </w:lvl>
    <w:lvl w:ilvl="1" w:tplc="6EBC8FE8" w:tentative="1">
      <w:start w:val="1"/>
      <w:numFmt w:val="bullet"/>
      <w:lvlText w:val="•"/>
      <w:lvlJc w:val="left"/>
      <w:pPr>
        <w:tabs>
          <w:tab w:val="num" w:pos="1440"/>
        </w:tabs>
        <w:ind w:left="1440" w:hanging="360"/>
      </w:pPr>
      <w:rPr>
        <w:rFonts w:ascii="Times New Roman" w:hAnsi="Times New Roman" w:hint="default"/>
      </w:rPr>
    </w:lvl>
    <w:lvl w:ilvl="2" w:tplc="398E722C" w:tentative="1">
      <w:start w:val="1"/>
      <w:numFmt w:val="bullet"/>
      <w:lvlText w:val="•"/>
      <w:lvlJc w:val="left"/>
      <w:pPr>
        <w:tabs>
          <w:tab w:val="num" w:pos="2160"/>
        </w:tabs>
        <w:ind w:left="2160" w:hanging="360"/>
      </w:pPr>
      <w:rPr>
        <w:rFonts w:ascii="Times New Roman" w:hAnsi="Times New Roman" w:hint="default"/>
      </w:rPr>
    </w:lvl>
    <w:lvl w:ilvl="3" w:tplc="834A4C2C" w:tentative="1">
      <w:start w:val="1"/>
      <w:numFmt w:val="bullet"/>
      <w:lvlText w:val="•"/>
      <w:lvlJc w:val="left"/>
      <w:pPr>
        <w:tabs>
          <w:tab w:val="num" w:pos="2880"/>
        </w:tabs>
        <w:ind w:left="2880" w:hanging="360"/>
      </w:pPr>
      <w:rPr>
        <w:rFonts w:ascii="Times New Roman" w:hAnsi="Times New Roman" w:hint="default"/>
      </w:rPr>
    </w:lvl>
    <w:lvl w:ilvl="4" w:tplc="AA62EE1C" w:tentative="1">
      <w:start w:val="1"/>
      <w:numFmt w:val="bullet"/>
      <w:lvlText w:val="•"/>
      <w:lvlJc w:val="left"/>
      <w:pPr>
        <w:tabs>
          <w:tab w:val="num" w:pos="3600"/>
        </w:tabs>
        <w:ind w:left="3600" w:hanging="360"/>
      </w:pPr>
      <w:rPr>
        <w:rFonts w:ascii="Times New Roman" w:hAnsi="Times New Roman" w:hint="default"/>
      </w:rPr>
    </w:lvl>
    <w:lvl w:ilvl="5" w:tplc="6B3C6AE4" w:tentative="1">
      <w:start w:val="1"/>
      <w:numFmt w:val="bullet"/>
      <w:lvlText w:val="•"/>
      <w:lvlJc w:val="left"/>
      <w:pPr>
        <w:tabs>
          <w:tab w:val="num" w:pos="4320"/>
        </w:tabs>
        <w:ind w:left="4320" w:hanging="360"/>
      </w:pPr>
      <w:rPr>
        <w:rFonts w:ascii="Times New Roman" w:hAnsi="Times New Roman" w:hint="default"/>
      </w:rPr>
    </w:lvl>
    <w:lvl w:ilvl="6" w:tplc="2FA8C2F6" w:tentative="1">
      <w:start w:val="1"/>
      <w:numFmt w:val="bullet"/>
      <w:lvlText w:val="•"/>
      <w:lvlJc w:val="left"/>
      <w:pPr>
        <w:tabs>
          <w:tab w:val="num" w:pos="5040"/>
        </w:tabs>
        <w:ind w:left="5040" w:hanging="360"/>
      </w:pPr>
      <w:rPr>
        <w:rFonts w:ascii="Times New Roman" w:hAnsi="Times New Roman" w:hint="default"/>
      </w:rPr>
    </w:lvl>
    <w:lvl w:ilvl="7" w:tplc="01462910" w:tentative="1">
      <w:start w:val="1"/>
      <w:numFmt w:val="bullet"/>
      <w:lvlText w:val="•"/>
      <w:lvlJc w:val="left"/>
      <w:pPr>
        <w:tabs>
          <w:tab w:val="num" w:pos="5760"/>
        </w:tabs>
        <w:ind w:left="5760" w:hanging="360"/>
      </w:pPr>
      <w:rPr>
        <w:rFonts w:ascii="Times New Roman" w:hAnsi="Times New Roman" w:hint="default"/>
      </w:rPr>
    </w:lvl>
    <w:lvl w:ilvl="8" w:tplc="CE30C3B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E1C096F"/>
    <w:multiLevelType w:val="hybridMultilevel"/>
    <w:tmpl w:val="45C295FC"/>
    <w:lvl w:ilvl="0" w:tplc="5D8AD0B2">
      <w:start w:val="1"/>
      <w:numFmt w:val="bullet"/>
      <w:lvlText w:val="•"/>
      <w:lvlJc w:val="left"/>
      <w:pPr>
        <w:tabs>
          <w:tab w:val="num" w:pos="720"/>
        </w:tabs>
        <w:ind w:left="720" w:hanging="360"/>
      </w:pPr>
      <w:rPr>
        <w:rFonts w:ascii="Times New Roman" w:hAnsi="Times New Roman" w:hint="default"/>
      </w:rPr>
    </w:lvl>
    <w:lvl w:ilvl="1" w:tplc="D0366182" w:tentative="1">
      <w:start w:val="1"/>
      <w:numFmt w:val="bullet"/>
      <w:lvlText w:val="•"/>
      <w:lvlJc w:val="left"/>
      <w:pPr>
        <w:tabs>
          <w:tab w:val="num" w:pos="1440"/>
        </w:tabs>
        <w:ind w:left="1440" w:hanging="360"/>
      </w:pPr>
      <w:rPr>
        <w:rFonts w:ascii="Times New Roman" w:hAnsi="Times New Roman" w:hint="default"/>
      </w:rPr>
    </w:lvl>
    <w:lvl w:ilvl="2" w:tplc="4606DCC0" w:tentative="1">
      <w:start w:val="1"/>
      <w:numFmt w:val="bullet"/>
      <w:lvlText w:val="•"/>
      <w:lvlJc w:val="left"/>
      <w:pPr>
        <w:tabs>
          <w:tab w:val="num" w:pos="2160"/>
        </w:tabs>
        <w:ind w:left="2160" w:hanging="360"/>
      </w:pPr>
      <w:rPr>
        <w:rFonts w:ascii="Times New Roman" w:hAnsi="Times New Roman" w:hint="default"/>
      </w:rPr>
    </w:lvl>
    <w:lvl w:ilvl="3" w:tplc="4E488C1C" w:tentative="1">
      <w:start w:val="1"/>
      <w:numFmt w:val="bullet"/>
      <w:lvlText w:val="•"/>
      <w:lvlJc w:val="left"/>
      <w:pPr>
        <w:tabs>
          <w:tab w:val="num" w:pos="2880"/>
        </w:tabs>
        <w:ind w:left="2880" w:hanging="360"/>
      </w:pPr>
      <w:rPr>
        <w:rFonts w:ascii="Times New Roman" w:hAnsi="Times New Roman" w:hint="default"/>
      </w:rPr>
    </w:lvl>
    <w:lvl w:ilvl="4" w:tplc="B786247C" w:tentative="1">
      <w:start w:val="1"/>
      <w:numFmt w:val="bullet"/>
      <w:lvlText w:val="•"/>
      <w:lvlJc w:val="left"/>
      <w:pPr>
        <w:tabs>
          <w:tab w:val="num" w:pos="3600"/>
        </w:tabs>
        <w:ind w:left="3600" w:hanging="360"/>
      </w:pPr>
      <w:rPr>
        <w:rFonts w:ascii="Times New Roman" w:hAnsi="Times New Roman" w:hint="default"/>
      </w:rPr>
    </w:lvl>
    <w:lvl w:ilvl="5" w:tplc="16BC67DA" w:tentative="1">
      <w:start w:val="1"/>
      <w:numFmt w:val="bullet"/>
      <w:lvlText w:val="•"/>
      <w:lvlJc w:val="left"/>
      <w:pPr>
        <w:tabs>
          <w:tab w:val="num" w:pos="4320"/>
        </w:tabs>
        <w:ind w:left="4320" w:hanging="360"/>
      </w:pPr>
      <w:rPr>
        <w:rFonts w:ascii="Times New Roman" w:hAnsi="Times New Roman" w:hint="default"/>
      </w:rPr>
    </w:lvl>
    <w:lvl w:ilvl="6" w:tplc="8E88A25C" w:tentative="1">
      <w:start w:val="1"/>
      <w:numFmt w:val="bullet"/>
      <w:lvlText w:val="•"/>
      <w:lvlJc w:val="left"/>
      <w:pPr>
        <w:tabs>
          <w:tab w:val="num" w:pos="5040"/>
        </w:tabs>
        <w:ind w:left="5040" w:hanging="360"/>
      </w:pPr>
      <w:rPr>
        <w:rFonts w:ascii="Times New Roman" w:hAnsi="Times New Roman" w:hint="default"/>
      </w:rPr>
    </w:lvl>
    <w:lvl w:ilvl="7" w:tplc="55DE9D3C" w:tentative="1">
      <w:start w:val="1"/>
      <w:numFmt w:val="bullet"/>
      <w:lvlText w:val="•"/>
      <w:lvlJc w:val="left"/>
      <w:pPr>
        <w:tabs>
          <w:tab w:val="num" w:pos="5760"/>
        </w:tabs>
        <w:ind w:left="5760" w:hanging="360"/>
      </w:pPr>
      <w:rPr>
        <w:rFonts w:ascii="Times New Roman" w:hAnsi="Times New Roman" w:hint="default"/>
      </w:rPr>
    </w:lvl>
    <w:lvl w:ilvl="8" w:tplc="B596C65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E783610"/>
    <w:multiLevelType w:val="hybridMultilevel"/>
    <w:tmpl w:val="81344ACC"/>
    <w:lvl w:ilvl="0" w:tplc="099E5ABC">
      <w:start w:val="1"/>
      <w:numFmt w:val="bullet"/>
      <w:lvlText w:val="•"/>
      <w:lvlJc w:val="left"/>
      <w:pPr>
        <w:tabs>
          <w:tab w:val="num" w:pos="720"/>
        </w:tabs>
        <w:ind w:left="720" w:hanging="360"/>
      </w:pPr>
      <w:rPr>
        <w:rFonts w:ascii="Times New Roman" w:hAnsi="Times New Roman" w:hint="default"/>
      </w:rPr>
    </w:lvl>
    <w:lvl w:ilvl="1" w:tplc="57C0D5F8" w:tentative="1">
      <w:start w:val="1"/>
      <w:numFmt w:val="bullet"/>
      <w:lvlText w:val="•"/>
      <w:lvlJc w:val="left"/>
      <w:pPr>
        <w:tabs>
          <w:tab w:val="num" w:pos="1440"/>
        </w:tabs>
        <w:ind w:left="1440" w:hanging="360"/>
      </w:pPr>
      <w:rPr>
        <w:rFonts w:ascii="Times New Roman" w:hAnsi="Times New Roman" w:hint="default"/>
      </w:rPr>
    </w:lvl>
    <w:lvl w:ilvl="2" w:tplc="2BA0F7B0" w:tentative="1">
      <w:start w:val="1"/>
      <w:numFmt w:val="bullet"/>
      <w:lvlText w:val="•"/>
      <w:lvlJc w:val="left"/>
      <w:pPr>
        <w:tabs>
          <w:tab w:val="num" w:pos="2160"/>
        </w:tabs>
        <w:ind w:left="2160" w:hanging="360"/>
      </w:pPr>
      <w:rPr>
        <w:rFonts w:ascii="Times New Roman" w:hAnsi="Times New Roman" w:hint="default"/>
      </w:rPr>
    </w:lvl>
    <w:lvl w:ilvl="3" w:tplc="AE880D2E" w:tentative="1">
      <w:start w:val="1"/>
      <w:numFmt w:val="bullet"/>
      <w:lvlText w:val="•"/>
      <w:lvlJc w:val="left"/>
      <w:pPr>
        <w:tabs>
          <w:tab w:val="num" w:pos="2880"/>
        </w:tabs>
        <w:ind w:left="2880" w:hanging="360"/>
      </w:pPr>
      <w:rPr>
        <w:rFonts w:ascii="Times New Roman" w:hAnsi="Times New Roman" w:hint="default"/>
      </w:rPr>
    </w:lvl>
    <w:lvl w:ilvl="4" w:tplc="D924ED4E" w:tentative="1">
      <w:start w:val="1"/>
      <w:numFmt w:val="bullet"/>
      <w:lvlText w:val="•"/>
      <w:lvlJc w:val="left"/>
      <w:pPr>
        <w:tabs>
          <w:tab w:val="num" w:pos="3600"/>
        </w:tabs>
        <w:ind w:left="3600" w:hanging="360"/>
      </w:pPr>
      <w:rPr>
        <w:rFonts w:ascii="Times New Roman" w:hAnsi="Times New Roman" w:hint="default"/>
      </w:rPr>
    </w:lvl>
    <w:lvl w:ilvl="5" w:tplc="62BADCD2" w:tentative="1">
      <w:start w:val="1"/>
      <w:numFmt w:val="bullet"/>
      <w:lvlText w:val="•"/>
      <w:lvlJc w:val="left"/>
      <w:pPr>
        <w:tabs>
          <w:tab w:val="num" w:pos="4320"/>
        </w:tabs>
        <w:ind w:left="4320" w:hanging="360"/>
      </w:pPr>
      <w:rPr>
        <w:rFonts w:ascii="Times New Roman" w:hAnsi="Times New Roman" w:hint="default"/>
      </w:rPr>
    </w:lvl>
    <w:lvl w:ilvl="6" w:tplc="F45E7B3E" w:tentative="1">
      <w:start w:val="1"/>
      <w:numFmt w:val="bullet"/>
      <w:lvlText w:val="•"/>
      <w:lvlJc w:val="left"/>
      <w:pPr>
        <w:tabs>
          <w:tab w:val="num" w:pos="5040"/>
        </w:tabs>
        <w:ind w:left="5040" w:hanging="360"/>
      </w:pPr>
      <w:rPr>
        <w:rFonts w:ascii="Times New Roman" w:hAnsi="Times New Roman" w:hint="default"/>
      </w:rPr>
    </w:lvl>
    <w:lvl w:ilvl="7" w:tplc="5B9607D2" w:tentative="1">
      <w:start w:val="1"/>
      <w:numFmt w:val="bullet"/>
      <w:lvlText w:val="•"/>
      <w:lvlJc w:val="left"/>
      <w:pPr>
        <w:tabs>
          <w:tab w:val="num" w:pos="5760"/>
        </w:tabs>
        <w:ind w:left="5760" w:hanging="360"/>
      </w:pPr>
      <w:rPr>
        <w:rFonts w:ascii="Times New Roman" w:hAnsi="Times New Roman" w:hint="default"/>
      </w:rPr>
    </w:lvl>
    <w:lvl w:ilvl="8" w:tplc="77B604A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1940049"/>
    <w:multiLevelType w:val="hybridMultilevel"/>
    <w:tmpl w:val="4838FF02"/>
    <w:lvl w:ilvl="0" w:tplc="89643B9A">
      <w:start w:val="1"/>
      <w:numFmt w:val="bullet"/>
      <w:lvlText w:val="•"/>
      <w:lvlJc w:val="left"/>
      <w:pPr>
        <w:tabs>
          <w:tab w:val="num" w:pos="720"/>
        </w:tabs>
        <w:ind w:left="720" w:hanging="360"/>
      </w:pPr>
      <w:rPr>
        <w:rFonts w:ascii="Times New Roman" w:hAnsi="Times New Roman" w:hint="default"/>
      </w:rPr>
    </w:lvl>
    <w:lvl w:ilvl="1" w:tplc="DF08F032" w:tentative="1">
      <w:start w:val="1"/>
      <w:numFmt w:val="bullet"/>
      <w:lvlText w:val="•"/>
      <w:lvlJc w:val="left"/>
      <w:pPr>
        <w:tabs>
          <w:tab w:val="num" w:pos="1440"/>
        </w:tabs>
        <w:ind w:left="1440" w:hanging="360"/>
      </w:pPr>
      <w:rPr>
        <w:rFonts w:ascii="Times New Roman" w:hAnsi="Times New Roman" w:hint="default"/>
      </w:rPr>
    </w:lvl>
    <w:lvl w:ilvl="2" w:tplc="556A4490" w:tentative="1">
      <w:start w:val="1"/>
      <w:numFmt w:val="bullet"/>
      <w:lvlText w:val="•"/>
      <w:lvlJc w:val="left"/>
      <w:pPr>
        <w:tabs>
          <w:tab w:val="num" w:pos="2160"/>
        </w:tabs>
        <w:ind w:left="2160" w:hanging="360"/>
      </w:pPr>
      <w:rPr>
        <w:rFonts w:ascii="Times New Roman" w:hAnsi="Times New Roman" w:hint="default"/>
      </w:rPr>
    </w:lvl>
    <w:lvl w:ilvl="3" w:tplc="AB6E295E" w:tentative="1">
      <w:start w:val="1"/>
      <w:numFmt w:val="bullet"/>
      <w:lvlText w:val="•"/>
      <w:lvlJc w:val="left"/>
      <w:pPr>
        <w:tabs>
          <w:tab w:val="num" w:pos="2880"/>
        </w:tabs>
        <w:ind w:left="2880" w:hanging="360"/>
      </w:pPr>
      <w:rPr>
        <w:rFonts w:ascii="Times New Roman" w:hAnsi="Times New Roman" w:hint="default"/>
      </w:rPr>
    </w:lvl>
    <w:lvl w:ilvl="4" w:tplc="6FE0563C" w:tentative="1">
      <w:start w:val="1"/>
      <w:numFmt w:val="bullet"/>
      <w:lvlText w:val="•"/>
      <w:lvlJc w:val="left"/>
      <w:pPr>
        <w:tabs>
          <w:tab w:val="num" w:pos="3600"/>
        </w:tabs>
        <w:ind w:left="3600" w:hanging="360"/>
      </w:pPr>
      <w:rPr>
        <w:rFonts w:ascii="Times New Roman" w:hAnsi="Times New Roman" w:hint="default"/>
      </w:rPr>
    </w:lvl>
    <w:lvl w:ilvl="5" w:tplc="B06CBA74" w:tentative="1">
      <w:start w:val="1"/>
      <w:numFmt w:val="bullet"/>
      <w:lvlText w:val="•"/>
      <w:lvlJc w:val="left"/>
      <w:pPr>
        <w:tabs>
          <w:tab w:val="num" w:pos="4320"/>
        </w:tabs>
        <w:ind w:left="4320" w:hanging="360"/>
      </w:pPr>
      <w:rPr>
        <w:rFonts w:ascii="Times New Roman" w:hAnsi="Times New Roman" w:hint="default"/>
      </w:rPr>
    </w:lvl>
    <w:lvl w:ilvl="6" w:tplc="7C86B32E" w:tentative="1">
      <w:start w:val="1"/>
      <w:numFmt w:val="bullet"/>
      <w:lvlText w:val="•"/>
      <w:lvlJc w:val="left"/>
      <w:pPr>
        <w:tabs>
          <w:tab w:val="num" w:pos="5040"/>
        </w:tabs>
        <w:ind w:left="5040" w:hanging="360"/>
      </w:pPr>
      <w:rPr>
        <w:rFonts w:ascii="Times New Roman" w:hAnsi="Times New Roman" w:hint="default"/>
      </w:rPr>
    </w:lvl>
    <w:lvl w:ilvl="7" w:tplc="6CBAB7C6" w:tentative="1">
      <w:start w:val="1"/>
      <w:numFmt w:val="bullet"/>
      <w:lvlText w:val="•"/>
      <w:lvlJc w:val="left"/>
      <w:pPr>
        <w:tabs>
          <w:tab w:val="num" w:pos="5760"/>
        </w:tabs>
        <w:ind w:left="5760" w:hanging="360"/>
      </w:pPr>
      <w:rPr>
        <w:rFonts w:ascii="Times New Roman" w:hAnsi="Times New Roman" w:hint="default"/>
      </w:rPr>
    </w:lvl>
    <w:lvl w:ilvl="8" w:tplc="B3182D9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C17302A"/>
    <w:multiLevelType w:val="hybridMultilevel"/>
    <w:tmpl w:val="0D34C864"/>
    <w:lvl w:ilvl="0" w:tplc="353E12FC">
      <w:start w:val="1"/>
      <w:numFmt w:val="bullet"/>
      <w:lvlText w:val="•"/>
      <w:lvlJc w:val="left"/>
      <w:pPr>
        <w:tabs>
          <w:tab w:val="num" w:pos="720"/>
        </w:tabs>
        <w:ind w:left="720" w:hanging="360"/>
      </w:pPr>
      <w:rPr>
        <w:rFonts w:ascii="Times New Roman" w:hAnsi="Times New Roman" w:hint="default"/>
      </w:rPr>
    </w:lvl>
    <w:lvl w:ilvl="1" w:tplc="CB9A8DAE" w:tentative="1">
      <w:start w:val="1"/>
      <w:numFmt w:val="bullet"/>
      <w:lvlText w:val="•"/>
      <w:lvlJc w:val="left"/>
      <w:pPr>
        <w:tabs>
          <w:tab w:val="num" w:pos="1440"/>
        </w:tabs>
        <w:ind w:left="1440" w:hanging="360"/>
      </w:pPr>
      <w:rPr>
        <w:rFonts w:ascii="Times New Roman" w:hAnsi="Times New Roman" w:hint="default"/>
      </w:rPr>
    </w:lvl>
    <w:lvl w:ilvl="2" w:tplc="D5B89E18" w:tentative="1">
      <w:start w:val="1"/>
      <w:numFmt w:val="bullet"/>
      <w:lvlText w:val="•"/>
      <w:lvlJc w:val="left"/>
      <w:pPr>
        <w:tabs>
          <w:tab w:val="num" w:pos="2160"/>
        </w:tabs>
        <w:ind w:left="2160" w:hanging="360"/>
      </w:pPr>
      <w:rPr>
        <w:rFonts w:ascii="Times New Roman" w:hAnsi="Times New Roman" w:hint="default"/>
      </w:rPr>
    </w:lvl>
    <w:lvl w:ilvl="3" w:tplc="79C8922E" w:tentative="1">
      <w:start w:val="1"/>
      <w:numFmt w:val="bullet"/>
      <w:lvlText w:val="•"/>
      <w:lvlJc w:val="left"/>
      <w:pPr>
        <w:tabs>
          <w:tab w:val="num" w:pos="2880"/>
        </w:tabs>
        <w:ind w:left="2880" w:hanging="360"/>
      </w:pPr>
      <w:rPr>
        <w:rFonts w:ascii="Times New Roman" w:hAnsi="Times New Roman" w:hint="default"/>
      </w:rPr>
    </w:lvl>
    <w:lvl w:ilvl="4" w:tplc="72EC2530" w:tentative="1">
      <w:start w:val="1"/>
      <w:numFmt w:val="bullet"/>
      <w:lvlText w:val="•"/>
      <w:lvlJc w:val="left"/>
      <w:pPr>
        <w:tabs>
          <w:tab w:val="num" w:pos="3600"/>
        </w:tabs>
        <w:ind w:left="3600" w:hanging="360"/>
      </w:pPr>
      <w:rPr>
        <w:rFonts w:ascii="Times New Roman" w:hAnsi="Times New Roman" w:hint="default"/>
      </w:rPr>
    </w:lvl>
    <w:lvl w:ilvl="5" w:tplc="E9E8ECC2" w:tentative="1">
      <w:start w:val="1"/>
      <w:numFmt w:val="bullet"/>
      <w:lvlText w:val="•"/>
      <w:lvlJc w:val="left"/>
      <w:pPr>
        <w:tabs>
          <w:tab w:val="num" w:pos="4320"/>
        </w:tabs>
        <w:ind w:left="4320" w:hanging="360"/>
      </w:pPr>
      <w:rPr>
        <w:rFonts w:ascii="Times New Roman" w:hAnsi="Times New Roman" w:hint="default"/>
      </w:rPr>
    </w:lvl>
    <w:lvl w:ilvl="6" w:tplc="89A613EC" w:tentative="1">
      <w:start w:val="1"/>
      <w:numFmt w:val="bullet"/>
      <w:lvlText w:val="•"/>
      <w:lvlJc w:val="left"/>
      <w:pPr>
        <w:tabs>
          <w:tab w:val="num" w:pos="5040"/>
        </w:tabs>
        <w:ind w:left="5040" w:hanging="360"/>
      </w:pPr>
      <w:rPr>
        <w:rFonts w:ascii="Times New Roman" w:hAnsi="Times New Roman" w:hint="default"/>
      </w:rPr>
    </w:lvl>
    <w:lvl w:ilvl="7" w:tplc="C4C0843C" w:tentative="1">
      <w:start w:val="1"/>
      <w:numFmt w:val="bullet"/>
      <w:lvlText w:val="•"/>
      <w:lvlJc w:val="left"/>
      <w:pPr>
        <w:tabs>
          <w:tab w:val="num" w:pos="5760"/>
        </w:tabs>
        <w:ind w:left="5760" w:hanging="360"/>
      </w:pPr>
      <w:rPr>
        <w:rFonts w:ascii="Times New Roman" w:hAnsi="Times New Roman" w:hint="default"/>
      </w:rPr>
    </w:lvl>
    <w:lvl w:ilvl="8" w:tplc="5D70FC2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FAE580D"/>
    <w:multiLevelType w:val="hybridMultilevel"/>
    <w:tmpl w:val="87C65182"/>
    <w:lvl w:ilvl="0" w:tplc="6EF414D6">
      <w:start w:val="1"/>
      <w:numFmt w:val="bullet"/>
      <w:lvlText w:val="•"/>
      <w:lvlJc w:val="left"/>
      <w:pPr>
        <w:tabs>
          <w:tab w:val="num" w:pos="720"/>
        </w:tabs>
        <w:ind w:left="720" w:hanging="360"/>
      </w:pPr>
      <w:rPr>
        <w:rFonts w:ascii="Times New Roman" w:hAnsi="Times New Roman" w:hint="default"/>
      </w:rPr>
    </w:lvl>
    <w:lvl w:ilvl="1" w:tplc="CDC6A27C" w:tentative="1">
      <w:start w:val="1"/>
      <w:numFmt w:val="bullet"/>
      <w:lvlText w:val="•"/>
      <w:lvlJc w:val="left"/>
      <w:pPr>
        <w:tabs>
          <w:tab w:val="num" w:pos="1440"/>
        </w:tabs>
        <w:ind w:left="1440" w:hanging="360"/>
      </w:pPr>
      <w:rPr>
        <w:rFonts w:ascii="Times New Roman" w:hAnsi="Times New Roman" w:hint="default"/>
      </w:rPr>
    </w:lvl>
    <w:lvl w:ilvl="2" w:tplc="1E6ED5EC" w:tentative="1">
      <w:start w:val="1"/>
      <w:numFmt w:val="bullet"/>
      <w:lvlText w:val="•"/>
      <w:lvlJc w:val="left"/>
      <w:pPr>
        <w:tabs>
          <w:tab w:val="num" w:pos="2160"/>
        </w:tabs>
        <w:ind w:left="2160" w:hanging="360"/>
      </w:pPr>
      <w:rPr>
        <w:rFonts w:ascii="Times New Roman" w:hAnsi="Times New Roman" w:hint="default"/>
      </w:rPr>
    </w:lvl>
    <w:lvl w:ilvl="3" w:tplc="3794764E" w:tentative="1">
      <w:start w:val="1"/>
      <w:numFmt w:val="bullet"/>
      <w:lvlText w:val="•"/>
      <w:lvlJc w:val="left"/>
      <w:pPr>
        <w:tabs>
          <w:tab w:val="num" w:pos="2880"/>
        </w:tabs>
        <w:ind w:left="2880" w:hanging="360"/>
      </w:pPr>
      <w:rPr>
        <w:rFonts w:ascii="Times New Roman" w:hAnsi="Times New Roman" w:hint="default"/>
      </w:rPr>
    </w:lvl>
    <w:lvl w:ilvl="4" w:tplc="F6E69144" w:tentative="1">
      <w:start w:val="1"/>
      <w:numFmt w:val="bullet"/>
      <w:lvlText w:val="•"/>
      <w:lvlJc w:val="left"/>
      <w:pPr>
        <w:tabs>
          <w:tab w:val="num" w:pos="3600"/>
        </w:tabs>
        <w:ind w:left="3600" w:hanging="360"/>
      </w:pPr>
      <w:rPr>
        <w:rFonts w:ascii="Times New Roman" w:hAnsi="Times New Roman" w:hint="default"/>
      </w:rPr>
    </w:lvl>
    <w:lvl w:ilvl="5" w:tplc="75E0B690" w:tentative="1">
      <w:start w:val="1"/>
      <w:numFmt w:val="bullet"/>
      <w:lvlText w:val="•"/>
      <w:lvlJc w:val="left"/>
      <w:pPr>
        <w:tabs>
          <w:tab w:val="num" w:pos="4320"/>
        </w:tabs>
        <w:ind w:left="4320" w:hanging="360"/>
      </w:pPr>
      <w:rPr>
        <w:rFonts w:ascii="Times New Roman" w:hAnsi="Times New Roman" w:hint="default"/>
      </w:rPr>
    </w:lvl>
    <w:lvl w:ilvl="6" w:tplc="45CABD5E" w:tentative="1">
      <w:start w:val="1"/>
      <w:numFmt w:val="bullet"/>
      <w:lvlText w:val="•"/>
      <w:lvlJc w:val="left"/>
      <w:pPr>
        <w:tabs>
          <w:tab w:val="num" w:pos="5040"/>
        </w:tabs>
        <w:ind w:left="5040" w:hanging="360"/>
      </w:pPr>
      <w:rPr>
        <w:rFonts w:ascii="Times New Roman" w:hAnsi="Times New Roman" w:hint="default"/>
      </w:rPr>
    </w:lvl>
    <w:lvl w:ilvl="7" w:tplc="75246D5A" w:tentative="1">
      <w:start w:val="1"/>
      <w:numFmt w:val="bullet"/>
      <w:lvlText w:val="•"/>
      <w:lvlJc w:val="left"/>
      <w:pPr>
        <w:tabs>
          <w:tab w:val="num" w:pos="5760"/>
        </w:tabs>
        <w:ind w:left="5760" w:hanging="360"/>
      </w:pPr>
      <w:rPr>
        <w:rFonts w:ascii="Times New Roman" w:hAnsi="Times New Roman" w:hint="default"/>
      </w:rPr>
    </w:lvl>
    <w:lvl w:ilvl="8" w:tplc="AB30D34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A576B26"/>
    <w:multiLevelType w:val="hybridMultilevel"/>
    <w:tmpl w:val="E2CE8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F9F041D"/>
    <w:multiLevelType w:val="hybridMultilevel"/>
    <w:tmpl w:val="095A3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E30CDB"/>
    <w:multiLevelType w:val="hybridMultilevel"/>
    <w:tmpl w:val="DC286656"/>
    <w:lvl w:ilvl="0" w:tplc="1E2CC00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EA2A1E"/>
    <w:multiLevelType w:val="hybridMultilevel"/>
    <w:tmpl w:val="19D8B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9"/>
  </w:num>
  <w:num w:numId="4">
    <w:abstractNumId w:val="25"/>
  </w:num>
  <w:num w:numId="5">
    <w:abstractNumId w:val="12"/>
  </w:num>
  <w:num w:numId="6">
    <w:abstractNumId w:val="24"/>
  </w:num>
  <w:num w:numId="7">
    <w:abstractNumId w:val="0"/>
  </w:num>
  <w:num w:numId="8">
    <w:abstractNumId w:val="8"/>
  </w:num>
  <w:num w:numId="9">
    <w:abstractNumId w:val="6"/>
  </w:num>
  <w:num w:numId="10">
    <w:abstractNumId w:val="5"/>
  </w:num>
  <w:num w:numId="11">
    <w:abstractNumId w:val="23"/>
  </w:num>
  <w:num w:numId="12">
    <w:abstractNumId w:val="2"/>
  </w:num>
  <w:num w:numId="13">
    <w:abstractNumId w:val="2"/>
  </w:num>
  <w:num w:numId="14">
    <w:abstractNumId w:val="7"/>
  </w:num>
  <w:num w:numId="15">
    <w:abstractNumId w:val="22"/>
  </w:num>
  <w:num w:numId="16">
    <w:abstractNumId w:val="2"/>
  </w:num>
  <w:num w:numId="17">
    <w:abstractNumId w:val="2"/>
  </w:num>
  <w:num w:numId="18">
    <w:abstractNumId w:val="15"/>
  </w:num>
  <w:num w:numId="19">
    <w:abstractNumId w:val="16"/>
  </w:num>
  <w:num w:numId="20">
    <w:abstractNumId w:val="20"/>
  </w:num>
  <w:num w:numId="21">
    <w:abstractNumId w:val="21"/>
  </w:num>
  <w:num w:numId="22">
    <w:abstractNumId w:val="13"/>
  </w:num>
  <w:num w:numId="23">
    <w:abstractNumId w:val="1"/>
  </w:num>
  <w:num w:numId="24">
    <w:abstractNumId w:val="10"/>
  </w:num>
  <w:num w:numId="25">
    <w:abstractNumId w:val="19"/>
  </w:num>
  <w:num w:numId="26">
    <w:abstractNumId w:val="18"/>
  </w:num>
  <w:num w:numId="27">
    <w:abstractNumId w:val="3"/>
  </w:num>
  <w:num w:numId="28">
    <w:abstractNumId w:val="4"/>
  </w:num>
  <w:num w:numId="29">
    <w:abstractNumId w:val="14"/>
  </w:num>
  <w:num w:numId="30">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5748C"/>
    <w:rsid w:val="0000192E"/>
    <w:rsid w:val="00001985"/>
    <w:rsid w:val="00007577"/>
    <w:rsid w:val="000151AF"/>
    <w:rsid w:val="0002244E"/>
    <w:rsid w:val="00023B39"/>
    <w:rsid w:val="00026AB6"/>
    <w:rsid w:val="00036BD4"/>
    <w:rsid w:val="00050138"/>
    <w:rsid w:val="00053D28"/>
    <w:rsid w:val="0005694E"/>
    <w:rsid w:val="00062224"/>
    <w:rsid w:val="00063121"/>
    <w:rsid w:val="00072FC8"/>
    <w:rsid w:val="00076522"/>
    <w:rsid w:val="00081C5A"/>
    <w:rsid w:val="00082A90"/>
    <w:rsid w:val="00082FAB"/>
    <w:rsid w:val="000834F9"/>
    <w:rsid w:val="00086052"/>
    <w:rsid w:val="000864C7"/>
    <w:rsid w:val="000963AE"/>
    <w:rsid w:val="000A0E68"/>
    <w:rsid w:val="000A3736"/>
    <w:rsid w:val="000B105A"/>
    <w:rsid w:val="000B1630"/>
    <w:rsid w:val="000B62A3"/>
    <w:rsid w:val="000C05DF"/>
    <w:rsid w:val="000C32EB"/>
    <w:rsid w:val="000C7E96"/>
    <w:rsid w:val="000D31EE"/>
    <w:rsid w:val="000D34FB"/>
    <w:rsid w:val="000E00C1"/>
    <w:rsid w:val="00100ABF"/>
    <w:rsid w:val="0010318B"/>
    <w:rsid w:val="00106614"/>
    <w:rsid w:val="001224D1"/>
    <w:rsid w:val="00123872"/>
    <w:rsid w:val="001323E8"/>
    <w:rsid w:val="00132723"/>
    <w:rsid w:val="00134165"/>
    <w:rsid w:val="0013447D"/>
    <w:rsid w:val="0014125C"/>
    <w:rsid w:val="0014275E"/>
    <w:rsid w:val="00144AF6"/>
    <w:rsid w:val="0015331A"/>
    <w:rsid w:val="001644E2"/>
    <w:rsid w:val="00165DA4"/>
    <w:rsid w:val="00165FFD"/>
    <w:rsid w:val="00167092"/>
    <w:rsid w:val="001707C4"/>
    <w:rsid w:val="0018019C"/>
    <w:rsid w:val="00182F4E"/>
    <w:rsid w:val="0018523B"/>
    <w:rsid w:val="00190D7A"/>
    <w:rsid w:val="00191FF0"/>
    <w:rsid w:val="001944BD"/>
    <w:rsid w:val="001B1207"/>
    <w:rsid w:val="001B2A42"/>
    <w:rsid w:val="001D0FB2"/>
    <w:rsid w:val="001E1F99"/>
    <w:rsid w:val="001E7DAD"/>
    <w:rsid w:val="00201107"/>
    <w:rsid w:val="00204D73"/>
    <w:rsid w:val="002053C4"/>
    <w:rsid w:val="002079BD"/>
    <w:rsid w:val="002102DF"/>
    <w:rsid w:val="00210762"/>
    <w:rsid w:val="00210BF7"/>
    <w:rsid w:val="002177F5"/>
    <w:rsid w:val="00222EC1"/>
    <w:rsid w:val="0022628C"/>
    <w:rsid w:val="00232B04"/>
    <w:rsid w:val="00235666"/>
    <w:rsid w:val="00241CAC"/>
    <w:rsid w:val="00244987"/>
    <w:rsid w:val="0025000D"/>
    <w:rsid w:val="00250CE7"/>
    <w:rsid w:val="00253086"/>
    <w:rsid w:val="0027096A"/>
    <w:rsid w:val="00271576"/>
    <w:rsid w:val="0027797B"/>
    <w:rsid w:val="00280AB2"/>
    <w:rsid w:val="00281E0B"/>
    <w:rsid w:val="002832EE"/>
    <w:rsid w:val="002840AC"/>
    <w:rsid w:val="002957C6"/>
    <w:rsid w:val="00295AFB"/>
    <w:rsid w:val="00297D59"/>
    <w:rsid w:val="002A1E56"/>
    <w:rsid w:val="002B18FA"/>
    <w:rsid w:val="002B1C68"/>
    <w:rsid w:val="002B29EF"/>
    <w:rsid w:val="002E5CF9"/>
    <w:rsid w:val="002F43DF"/>
    <w:rsid w:val="00300758"/>
    <w:rsid w:val="003101EF"/>
    <w:rsid w:val="00311EAB"/>
    <w:rsid w:val="003137FD"/>
    <w:rsid w:val="00314A75"/>
    <w:rsid w:val="00317E33"/>
    <w:rsid w:val="00323967"/>
    <w:rsid w:val="003270B5"/>
    <w:rsid w:val="003271B6"/>
    <w:rsid w:val="00327B79"/>
    <w:rsid w:val="00333DEB"/>
    <w:rsid w:val="00333FE0"/>
    <w:rsid w:val="00337122"/>
    <w:rsid w:val="00342844"/>
    <w:rsid w:val="00351519"/>
    <w:rsid w:val="00351FA7"/>
    <w:rsid w:val="00352D5E"/>
    <w:rsid w:val="00356B4C"/>
    <w:rsid w:val="00364BE7"/>
    <w:rsid w:val="0037568D"/>
    <w:rsid w:val="0038418F"/>
    <w:rsid w:val="00384ADE"/>
    <w:rsid w:val="00386195"/>
    <w:rsid w:val="00391081"/>
    <w:rsid w:val="003933BD"/>
    <w:rsid w:val="00395D9F"/>
    <w:rsid w:val="003A00C3"/>
    <w:rsid w:val="003A3981"/>
    <w:rsid w:val="003A6A63"/>
    <w:rsid w:val="003A6F9C"/>
    <w:rsid w:val="003B626F"/>
    <w:rsid w:val="003B7B33"/>
    <w:rsid w:val="003C0CBC"/>
    <w:rsid w:val="003C44E1"/>
    <w:rsid w:val="003C5882"/>
    <w:rsid w:val="003C7ECC"/>
    <w:rsid w:val="003D026A"/>
    <w:rsid w:val="003D0319"/>
    <w:rsid w:val="003D3418"/>
    <w:rsid w:val="003D3D33"/>
    <w:rsid w:val="003E446D"/>
    <w:rsid w:val="003F16B5"/>
    <w:rsid w:val="003F203A"/>
    <w:rsid w:val="0040151E"/>
    <w:rsid w:val="00405482"/>
    <w:rsid w:val="00406F03"/>
    <w:rsid w:val="0041312C"/>
    <w:rsid w:val="00415BC6"/>
    <w:rsid w:val="00416C44"/>
    <w:rsid w:val="00421451"/>
    <w:rsid w:val="00423BF8"/>
    <w:rsid w:val="00430B2D"/>
    <w:rsid w:val="004349AA"/>
    <w:rsid w:val="00436D88"/>
    <w:rsid w:val="00437837"/>
    <w:rsid w:val="00440435"/>
    <w:rsid w:val="004413C0"/>
    <w:rsid w:val="00442DC2"/>
    <w:rsid w:val="00443A71"/>
    <w:rsid w:val="004450C1"/>
    <w:rsid w:val="00445C64"/>
    <w:rsid w:val="004470F4"/>
    <w:rsid w:val="00457F22"/>
    <w:rsid w:val="00460F4C"/>
    <w:rsid w:val="00464F6B"/>
    <w:rsid w:val="00466C5F"/>
    <w:rsid w:val="004712DF"/>
    <w:rsid w:val="00472C6A"/>
    <w:rsid w:val="00474405"/>
    <w:rsid w:val="00480032"/>
    <w:rsid w:val="004A5C7A"/>
    <w:rsid w:val="004C3920"/>
    <w:rsid w:val="004C5616"/>
    <w:rsid w:val="004C7279"/>
    <w:rsid w:val="004D285A"/>
    <w:rsid w:val="004E0055"/>
    <w:rsid w:val="004E21D8"/>
    <w:rsid w:val="004E2824"/>
    <w:rsid w:val="004E5C09"/>
    <w:rsid w:val="004F0328"/>
    <w:rsid w:val="004F35C4"/>
    <w:rsid w:val="004F3651"/>
    <w:rsid w:val="004F454D"/>
    <w:rsid w:val="004F711D"/>
    <w:rsid w:val="00501939"/>
    <w:rsid w:val="0050240F"/>
    <w:rsid w:val="00505671"/>
    <w:rsid w:val="005102E8"/>
    <w:rsid w:val="00512410"/>
    <w:rsid w:val="0051353F"/>
    <w:rsid w:val="00513EF5"/>
    <w:rsid w:val="0051529A"/>
    <w:rsid w:val="00517A49"/>
    <w:rsid w:val="00517C3B"/>
    <w:rsid w:val="00520633"/>
    <w:rsid w:val="00522FFD"/>
    <w:rsid w:val="00526138"/>
    <w:rsid w:val="005326FE"/>
    <w:rsid w:val="0053736B"/>
    <w:rsid w:val="00542158"/>
    <w:rsid w:val="00544243"/>
    <w:rsid w:val="00547505"/>
    <w:rsid w:val="00552F99"/>
    <w:rsid w:val="0055757E"/>
    <w:rsid w:val="00557581"/>
    <w:rsid w:val="005613E5"/>
    <w:rsid w:val="005703A8"/>
    <w:rsid w:val="00571EB1"/>
    <w:rsid w:val="00575A13"/>
    <w:rsid w:val="00577B2B"/>
    <w:rsid w:val="00582E04"/>
    <w:rsid w:val="0058384B"/>
    <w:rsid w:val="005856FD"/>
    <w:rsid w:val="00585AC7"/>
    <w:rsid w:val="00587CDF"/>
    <w:rsid w:val="00591EDE"/>
    <w:rsid w:val="00593C5F"/>
    <w:rsid w:val="0059527A"/>
    <w:rsid w:val="005A3B65"/>
    <w:rsid w:val="005A6039"/>
    <w:rsid w:val="005C2DF8"/>
    <w:rsid w:val="005C395D"/>
    <w:rsid w:val="005C6727"/>
    <w:rsid w:val="005C6D4A"/>
    <w:rsid w:val="005D2E0D"/>
    <w:rsid w:val="005D6A5A"/>
    <w:rsid w:val="005E35CA"/>
    <w:rsid w:val="005E42C8"/>
    <w:rsid w:val="005E70E5"/>
    <w:rsid w:val="005E7BA7"/>
    <w:rsid w:val="005F0F76"/>
    <w:rsid w:val="005F4798"/>
    <w:rsid w:val="005F4955"/>
    <w:rsid w:val="00604623"/>
    <w:rsid w:val="00606287"/>
    <w:rsid w:val="00606BDC"/>
    <w:rsid w:val="00617C1A"/>
    <w:rsid w:val="006210E0"/>
    <w:rsid w:val="00624BD7"/>
    <w:rsid w:val="006311E2"/>
    <w:rsid w:val="006477A4"/>
    <w:rsid w:val="00650D3B"/>
    <w:rsid w:val="00656AED"/>
    <w:rsid w:val="00657823"/>
    <w:rsid w:val="00663A34"/>
    <w:rsid w:val="00665926"/>
    <w:rsid w:val="00667829"/>
    <w:rsid w:val="006707AD"/>
    <w:rsid w:val="00671750"/>
    <w:rsid w:val="006727CC"/>
    <w:rsid w:val="00673CDD"/>
    <w:rsid w:val="00677CAC"/>
    <w:rsid w:val="006801BD"/>
    <w:rsid w:val="00681DF5"/>
    <w:rsid w:val="0068555B"/>
    <w:rsid w:val="0069296D"/>
    <w:rsid w:val="006A106D"/>
    <w:rsid w:val="006A4CEA"/>
    <w:rsid w:val="006A6487"/>
    <w:rsid w:val="006B5B44"/>
    <w:rsid w:val="006C6FE5"/>
    <w:rsid w:val="006D125A"/>
    <w:rsid w:val="006D4615"/>
    <w:rsid w:val="006D536D"/>
    <w:rsid w:val="006D79A7"/>
    <w:rsid w:val="006E6DE1"/>
    <w:rsid w:val="006F2E72"/>
    <w:rsid w:val="006F54A7"/>
    <w:rsid w:val="00704790"/>
    <w:rsid w:val="00706D7C"/>
    <w:rsid w:val="00714F46"/>
    <w:rsid w:val="00717D4C"/>
    <w:rsid w:val="0072311B"/>
    <w:rsid w:val="00723A7D"/>
    <w:rsid w:val="00732223"/>
    <w:rsid w:val="0073485D"/>
    <w:rsid w:val="00744101"/>
    <w:rsid w:val="00745675"/>
    <w:rsid w:val="00745919"/>
    <w:rsid w:val="007462AC"/>
    <w:rsid w:val="007550B8"/>
    <w:rsid w:val="00756CD2"/>
    <w:rsid w:val="00767A8B"/>
    <w:rsid w:val="007701D4"/>
    <w:rsid w:val="007725D3"/>
    <w:rsid w:val="00787AA6"/>
    <w:rsid w:val="00792B7A"/>
    <w:rsid w:val="007A22FD"/>
    <w:rsid w:val="007C09B6"/>
    <w:rsid w:val="007C4753"/>
    <w:rsid w:val="007C4FCC"/>
    <w:rsid w:val="007C6F07"/>
    <w:rsid w:val="007D07D0"/>
    <w:rsid w:val="007D74A0"/>
    <w:rsid w:val="007E09A2"/>
    <w:rsid w:val="007E2A3D"/>
    <w:rsid w:val="007E3A9D"/>
    <w:rsid w:val="007F1022"/>
    <w:rsid w:val="007F3E28"/>
    <w:rsid w:val="00804093"/>
    <w:rsid w:val="00804447"/>
    <w:rsid w:val="00805D40"/>
    <w:rsid w:val="008067D7"/>
    <w:rsid w:val="008076FE"/>
    <w:rsid w:val="00815FAA"/>
    <w:rsid w:val="00824B27"/>
    <w:rsid w:val="00826D4D"/>
    <w:rsid w:val="00827702"/>
    <w:rsid w:val="008326F5"/>
    <w:rsid w:val="00833D7B"/>
    <w:rsid w:val="00833FCE"/>
    <w:rsid w:val="0084663A"/>
    <w:rsid w:val="008508FC"/>
    <w:rsid w:val="00850EF0"/>
    <w:rsid w:val="00864238"/>
    <w:rsid w:val="0086423E"/>
    <w:rsid w:val="008658D3"/>
    <w:rsid w:val="008672FD"/>
    <w:rsid w:val="008815FD"/>
    <w:rsid w:val="008878AF"/>
    <w:rsid w:val="008932EA"/>
    <w:rsid w:val="00895315"/>
    <w:rsid w:val="00897DA1"/>
    <w:rsid w:val="008A0857"/>
    <w:rsid w:val="008A1A47"/>
    <w:rsid w:val="008A2FF8"/>
    <w:rsid w:val="008B2EA9"/>
    <w:rsid w:val="008C569C"/>
    <w:rsid w:val="008C56E4"/>
    <w:rsid w:val="008D1E83"/>
    <w:rsid w:val="008D4095"/>
    <w:rsid w:val="008E407F"/>
    <w:rsid w:val="008E44BE"/>
    <w:rsid w:val="008E798C"/>
    <w:rsid w:val="008F263D"/>
    <w:rsid w:val="00903D7E"/>
    <w:rsid w:val="00903E77"/>
    <w:rsid w:val="0090447B"/>
    <w:rsid w:val="009057DC"/>
    <w:rsid w:val="00906D44"/>
    <w:rsid w:val="00914DCF"/>
    <w:rsid w:val="009254CC"/>
    <w:rsid w:val="00930625"/>
    <w:rsid w:val="00930667"/>
    <w:rsid w:val="0093681C"/>
    <w:rsid w:val="00943C5D"/>
    <w:rsid w:val="00947CDB"/>
    <w:rsid w:val="009563C0"/>
    <w:rsid w:val="00961A52"/>
    <w:rsid w:val="0096405D"/>
    <w:rsid w:val="00965549"/>
    <w:rsid w:val="009734A2"/>
    <w:rsid w:val="00975CF1"/>
    <w:rsid w:val="0097779E"/>
    <w:rsid w:val="00982AA7"/>
    <w:rsid w:val="00992899"/>
    <w:rsid w:val="009A1C2D"/>
    <w:rsid w:val="009A438E"/>
    <w:rsid w:val="009A75FA"/>
    <w:rsid w:val="009B19D5"/>
    <w:rsid w:val="009B4F9C"/>
    <w:rsid w:val="009B5CD0"/>
    <w:rsid w:val="009C2F5D"/>
    <w:rsid w:val="009C30F9"/>
    <w:rsid w:val="009C3E8F"/>
    <w:rsid w:val="009C6CFD"/>
    <w:rsid w:val="009D03B0"/>
    <w:rsid w:val="009D08F8"/>
    <w:rsid w:val="009D1BE1"/>
    <w:rsid w:val="009D6142"/>
    <w:rsid w:val="009E14EB"/>
    <w:rsid w:val="009E20C8"/>
    <w:rsid w:val="009E2313"/>
    <w:rsid w:val="009E6B20"/>
    <w:rsid w:val="009E7DAC"/>
    <w:rsid w:val="009F1088"/>
    <w:rsid w:val="009F1BC3"/>
    <w:rsid w:val="009F7FC7"/>
    <w:rsid w:val="00A02C9C"/>
    <w:rsid w:val="00A1257B"/>
    <w:rsid w:val="00A13AD1"/>
    <w:rsid w:val="00A16A11"/>
    <w:rsid w:val="00A179D3"/>
    <w:rsid w:val="00A2223E"/>
    <w:rsid w:val="00A31903"/>
    <w:rsid w:val="00A32F4D"/>
    <w:rsid w:val="00A41461"/>
    <w:rsid w:val="00A52C62"/>
    <w:rsid w:val="00A53640"/>
    <w:rsid w:val="00A63959"/>
    <w:rsid w:val="00A663CC"/>
    <w:rsid w:val="00A8013F"/>
    <w:rsid w:val="00A82432"/>
    <w:rsid w:val="00A853BA"/>
    <w:rsid w:val="00A96AE7"/>
    <w:rsid w:val="00AA087C"/>
    <w:rsid w:val="00AA2591"/>
    <w:rsid w:val="00AB408C"/>
    <w:rsid w:val="00AC183E"/>
    <w:rsid w:val="00AC3A42"/>
    <w:rsid w:val="00AC45D8"/>
    <w:rsid w:val="00AC5D80"/>
    <w:rsid w:val="00AC6299"/>
    <w:rsid w:val="00AD69B4"/>
    <w:rsid w:val="00AE5625"/>
    <w:rsid w:val="00AF2A27"/>
    <w:rsid w:val="00AF37D2"/>
    <w:rsid w:val="00AF43DE"/>
    <w:rsid w:val="00AF6C0C"/>
    <w:rsid w:val="00AF752B"/>
    <w:rsid w:val="00AF7994"/>
    <w:rsid w:val="00B03711"/>
    <w:rsid w:val="00B037DF"/>
    <w:rsid w:val="00B03C40"/>
    <w:rsid w:val="00B1243B"/>
    <w:rsid w:val="00B1703E"/>
    <w:rsid w:val="00B250F3"/>
    <w:rsid w:val="00B266DD"/>
    <w:rsid w:val="00B2789A"/>
    <w:rsid w:val="00B27ECB"/>
    <w:rsid w:val="00B3260C"/>
    <w:rsid w:val="00B37ABD"/>
    <w:rsid w:val="00B418DC"/>
    <w:rsid w:val="00B4312A"/>
    <w:rsid w:val="00B450BF"/>
    <w:rsid w:val="00B47BD8"/>
    <w:rsid w:val="00B62521"/>
    <w:rsid w:val="00B6269D"/>
    <w:rsid w:val="00B6616D"/>
    <w:rsid w:val="00B7678A"/>
    <w:rsid w:val="00B77E2F"/>
    <w:rsid w:val="00B829D2"/>
    <w:rsid w:val="00B83DE0"/>
    <w:rsid w:val="00B841CC"/>
    <w:rsid w:val="00B844DC"/>
    <w:rsid w:val="00B87BEE"/>
    <w:rsid w:val="00B91F78"/>
    <w:rsid w:val="00B9322D"/>
    <w:rsid w:val="00B93EAA"/>
    <w:rsid w:val="00B96DA2"/>
    <w:rsid w:val="00BA26DF"/>
    <w:rsid w:val="00BA3FA2"/>
    <w:rsid w:val="00BA5863"/>
    <w:rsid w:val="00BA58B4"/>
    <w:rsid w:val="00BC2869"/>
    <w:rsid w:val="00BC5F40"/>
    <w:rsid w:val="00BC7B60"/>
    <w:rsid w:val="00BD07BA"/>
    <w:rsid w:val="00BD6A5B"/>
    <w:rsid w:val="00BD7333"/>
    <w:rsid w:val="00BD7ED5"/>
    <w:rsid w:val="00BE2523"/>
    <w:rsid w:val="00BE2841"/>
    <w:rsid w:val="00BE321F"/>
    <w:rsid w:val="00BE37CB"/>
    <w:rsid w:val="00BE399F"/>
    <w:rsid w:val="00BE6ABE"/>
    <w:rsid w:val="00BF180A"/>
    <w:rsid w:val="00BF3D6E"/>
    <w:rsid w:val="00BF4269"/>
    <w:rsid w:val="00BF6FE0"/>
    <w:rsid w:val="00C03E32"/>
    <w:rsid w:val="00C06B5D"/>
    <w:rsid w:val="00C13019"/>
    <w:rsid w:val="00C13EA4"/>
    <w:rsid w:val="00C3507F"/>
    <w:rsid w:val="00C455B2"/>
    <w:rsid w:val="00C505ED"/>
    <w:rsid w:val="00C53DC1"/>
    <w:rsid w:val="00C61B4F"/>
    <w:rsid w:val="00C62D9B"/>
    <w:rsid w:val="00C7199C"/>
    <w:rsid w:val="00C825E1"/>
    <w:rsid w:val="00C836EA"/>
    <w:rsid w:val="00C902C9"/>
    <w:rsid w:val="00C95BF0"/>
    <w:rsid w:val="00C97337"/>
    <w:rsid w:val="00CC38D9"/>
    <w:rsid w:val="00CC7940"/>
    <w:rsid w:val="00CD1914"/>
    <w:rsid w:val="00CD5CE9"/>
    <w:rsid w:val="00CE61DB"/>
    <w:rsid w:val="00CF14B7"/>
    <w:rsid w:val="00CF285A"/>
    <w:rsid w:val="00CF5B25"/>
    <w:rsid w:val="00CF7154"/>
    <w:rsid w:val="00D063DB"/>
    <w:rsid w:val="00D10326"/>
    <w:rsid w:val="00D111B2"/>
    <w:rsid w:val="00D1564B"/>
    <w:rsid w:val="00D22A8F"/>
    <w:rsid w:val="00D22C56"/>
    <w:rsid w:val="00D26825"/>
    <w:rsid w:val="00D3155D"/>
    <w:rsid w:val="00D336AA"/>
    <w:rsid w:val="00D33D3E"/>
    <w:rsid w:val="00D40DC0"/>
    <w:rsid w:val="00D41284"/>
    <w:rsid w:val="00D415A2"/>
    <w:rsid w:val="00D42385"/>
    <w:rsid w:val="00D54100"/>
    <w:rsid w:val="00D5442D"/>
    <w:rsid w:val="00D5748C"/>
    <w:rsid w:val="00D611CD"/>
    <w:rsid w:val="00D700FC"/>
    <w:rsid w:val="00D7651D"/>
    <w:rsid w:val="00D77059"/>
    <w:rsid w:val="00D77338"/>
    <w:rsid w:val="00D823EA"/>
    <w:rsid w:val="00D83B53"/>
    <w:rsid w:val="00D91385"/>
    <w:rsid w:val="00D947B2"/>
    <w:rsid w:val="00D95C0A"/>
    <w:rsid w:val="00D971C6"/>
    <w:rsid w:val="00DA5287"/>
    <w:rsid w:val="00DA57B4"/>
    <w:rsid w:val="00DA6609"/>
    <w:rsid w:val="00DB17E2"/>
    <w:rsid w:val="00DB73CE"/>
    <w:rsid w:val="00DB7F0E"/>
    <w:rsid w:val="00DC003A"/>
    <w:rsid w:val="00DC13EF"/>
    <w:rsid w:val="00DC1DE1"/>
    <w:rsid w:val="00DC4B50"/>
    <w:rsid w:val="00DD19FC"/>
    <w:rsid w:val="00DD2A67"/>
    <w:rsid w:val="00DD6B8D"/>
    <w:rsid w:val="00DE5005"/>
    <w:rsid w:val="00DF0BE6"/>
    <w:rsid w:val="00DF1D06"/>
    <w:rsid w:val="00E04D3A"/>
    <w:rsid w:val="00E0701E"/>
    <w:rsid w:val="00E105E0"/>
    <w:rsid w:val="00E126EA"/>
    <w:rsid w:val="00E16950"/>
    <w:rsid w:val="00E17F0B"/>
    <w:rsid w:val="00E22AF6"/>
    <w:rsid w:val="00E25633"/>
    <w:rsid w:val="00E257E0"/>
    <w:rsid w:val="00E33E2D"/>
    <w:rsid w:val="00E3686C"/>
    <w:rsid w:val="00E3729E"/>
    <w:rsid w:val="00E4254A"/>
    <w:rsid w:val="00E4648E"/>
    <w:rsid w:val="00E470E3"/>
    <w:rsid w:val="00E52FE4"/>
    <w:rsid w:val="00E5628D"/>
    <w:rsid w:val="00E5723C"/>
    <w:rsid w:val="00E6147B"/>
    <w:rsid w:val="00E62183"/>
    <w:rsid w:val="00E624F6"/>
    <w:rsid w:val="00E65869"/>
    <w:rsid w:val="00E66C80"/>
    <w:rsid w:val="00E71E0B"/>
    <w:rsid w:val="00E74E1A"/>
    <w:rsid w:val="00E75710"/>
    <w:rsid w:val="00E87E75"/>
    <w:rsid w:val="00E9072B"/>
    <w:rsid w:val="00E90F28"/>
    <w:rsid w:val="00E95505"/>
    <w:rsid w:val="00E96DA6"/>
    <w:rsid w:val="00E971DC"/>
    <w:rsid w:val="00EA2A08"/>
    <w:rsid w:val="00EA3126"/>
    <w:rsid w:val="00EA609E"/>
    <w:rsid w:val="00EA70D2"/>
    <w:rsid w:val="00EB0015"/>
    <w:rsid w:val="00EC1262"/>
    <w:rsid w:val="00EC1B15"/>
    <w:rsid w:val="00EC4F4A"/>
    <w:rsid w:val="00EE03D2"/>
    <w:rsid w:val="00EE7B2F"/>
    <w:rsid w:val="00EF74D4"/>
    <w:rsid w:val="00F0244F"/>
    <w:rsid w:val="00F15AF6"/>
    <w:rsid w:val="00F221A6"/>
    <w:rsid w:val="00F26088"/>
    <w:rsid w:val="00F30976"/>
    <w:rsid w:val="00F31C59"/>
    <w:rsid w:val="00F35701"/>
    <w:rsid w:val="00F3663C"/>
    <w:rsid w:val="00F37EF4"/>
    <w:rsid w:val="00F431C2"/>
    <w:rsid w:val="00F47334"/>
    <w:rsid w:val="00F53C6E"/>
    <w:rsid w:val="00F543AA"/>
    <w:rsid w:val="00F643E8"/>
    <w:rsid w:val="00F66B6E"/>
    <w:rsid w:val="00F723DD"/>
    <w:rsid w:val="00F742C4"/>
    <w:rsid w:val="00F826E2"/>
    <w:rsid w:val="00F82893"/>
    <w:rsid w:val="00F82F45"/>
    <w:rsid w:val="00F85AEF"/>
    <w:rsid w:val="00F91EAA"/>
    <w:rsid w:val="00F94576"/>
    <w:rsid w:val="00F94B29"/>
    <w:rsid w:val="00F96D7F"/>
    <w:rsid w:val="00FA405E"/>
    <w:rsid w:val="00FA496D"/>
    <w:rsid w:val="00FA6D3E"/>
    <w:rsid w:val="00FB0C90"/>
    <w:rsid w:val="00FB17FF"/>
    <w:rsid w:val="00FB37E6"/>
    <w:rsid w:val="00FB3A4E"/>
    <w:rsid w:val="00FC7861"/>
    <w:rsid w:val="00FC7D00"/>
    <w:rsid w:val="00FE279D"/>
    <w:rsid w:val="00FE6421"/>
    <w:rsid w:val="00FF01AC"/>
    <w:rsid w:val="00FF3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BFBAB6-A912-40BA-9FFD-A65C85E8F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4093"/>
    <w:pPr>
      <w:spacing w:after="0" w:line="240" w:lineRule="auto"/>
    </w:pPr>
    <w:rPr>
      <w:rFonts w:ascii="Calibri" w:hAnsi="Calibri"/>
      <w:sz w:val="28"/>
      <w:szCs w:val="24"/>
      <w:lang w:val="en-GB"/>
    </w:rPr>
  </w:style>
  <w:style w:type="paragraph" w:styleId="Heading1">
    <w:name w:val="heading 1"/>
    <w:basedOn w:val="Normal"/>
    <w:next w:val="Normal"/>
    <w:link w:val="Heading1Char"/>
    <w:uiPriority w:val="9"/>
    <w:qFormat/>
    <w:rsid w:val="00804093"/>
    <w:pPr>
      <w:keepNext/>
      <w:spacing w:before="240" w:after="60"/>
      <w:outlineLvl w:val="0"/>
    </w:pPr>
    <w:rPr>
      <w:rFonts w:eastAsiaTheme="majorEastAsia" w:cstheme="majorBidi"/>
      <w:b/>
      <w:bCs/>
      <w:color w:val="4F81BD" w:themeColor="accent1"/>
      <w:kern w:val="32"/>
      <w:sz w:val="32"/>
      <w:szCs w:val="32"/>
    </w:rPr>
  </w:style>
  <w:style w:type="paragraph" w:styleId="Heading2">
    <w:name w:val="heading 2"/>
    <w:basedOn w:val="ListParagraph"/>
    <w:next w:val="Normal"/>
    <w:link w:val="Heading2Char"/>
    <w:uiPriority w:val="9"/>
    <w:unhideWhenUsed/>
    <w:qFormat/>
    <w:rsid w:val="00BE399F"/>
    <w:pPr>
      <w:numPr>
        <w:ilvl w:val="1"/>
        <w:numId w:val="1"/>
      </w:numPr>
      <w:spacing w:line="276" w:lineRule="auto"/>
      <w:contextualSpacing w:val="0"/>
      <w:outlineLvl w:val="1"/>
    </w:pPr>
    <w:rPr>
      <w:b/>
    </w:rPr>
  </w:style>
  <w:style w:type="paragraph" w:styleId="Heading3">
    <w:name w:val="heading 3"/>
    <w:basedOn w:val="Normal"/>
    <w:next w:val="Normal"/>
    <w:link w:val="Heading3Char"/>
    <w:uiPriority w:val="9"/>
    <w:unhideWhenUsed/>
    <w:qFormat/>
    <w:rsid w:val="00B9322D"/>
    <w:pPr>
      <w:spacing w:line="276" w:lineRule="auto"/>
      <w:outlineLvl w:val="2"/>
    </w:pPr>
    <w:rPr>
      <w:b/>
      <w:szCs w:val="22"/>
    </w:rPr>
  </w:style>
  <w:style w:type="paragraph" w:styleId="Heading4">
    <w:name w:val="heading 4"/>
    <w:basedOn w:val="Normal"/>
    <w:next w:val="Normal"/>
    <w:link w:val="Heading4Char"/>
    <w:uiPriority w:val="9"/>
    <w:unhideWhenUsed/>
    <w:qFormat/>
    <w:rsid w:val="00FE6421"/>
    <w:pPr>
      <w:keepNext/>
      <w:spacing w:before="240" w:after="60"/>
      <w:outlineLvl w:val="3"/>
    </w:pPr>
    <w:rPr>
      <w:rFonts w:cstheme="majorBidi"/>
      <w:b/>
      <w:bCs/>
      <w:szCs w:val="28"/>
    </w:rPr>
  </w:style>
  <w:style w:type="paragraph" w:styleId="Heading5">
    <w:name w:val="heading 5"/>
    <w:basedOn w:val="Normal"/>
    <w:next w:val="Normal"/>
    <w:link w:val="Heading5Char"/>
    <w:uiPriority w:val="9"/>
    <w:unhideWhenUsed/>
    <w:qFormat/>
    <w:rsid w:val="00423BF8"/>
    <w:pPr>
      <w:spacing w:before="240" w:after="60"/>
      <w:outlineLvl w:val="4"/>
    </w:pPr>
    <w:rPr>
      <w:rFonts w:cstheme="majorBidi"/>
      <w:bCs/>
      <w:i/>
      <w:iCs/>
      <w:sz w:val="22"/>
      <w:szCs w:val="26"/>
    </w:rPr>
  </w:style>
  <w:style w:type="paragraph" w:styleId="Heading6">
    <w:name w:val="heading 6"/>
    <w:basedOn w:val="Normal"/>
    <w:next w:val="Normal"/>
    <w:link w:val="Heading6Char"/>
    <w:uiPriority w:val="9"/>
    <w:unhideWhenUsed/>
    <w:qFormat/>
    <w:rsid w:val="00FE6421"/>
    <w:pPr>
      <w:spacing w:before="240" w:after="60"/>
      <w:outlineLvl w:val="5"/>
    </w:pPr>
    <w:rPr>
      <w:rFonts w:cstheme="majorBidi"/>
      <w:b/>
      <w:bCs/>
      <w:szCs w:val="22"/>
    </w:rPr>
  </w:style>
  <w:style w:type="paragraph" w:styleId="Heading7">
    <w:name w:val="heading 7"/>
    <w:basedOn w:val="Normal"/>
    <w:next w:val="Normal"/>
    <w:link w:val="Heading7Char"/>
    <w:uiPriority w:val="9"/>
    <w:semiHidden/>
    <w:unhideWhenUsed/>
    <w:qFormat/>
    <w:rsid w:val="00FE6421"/>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FE6421"/>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FE6421"/>
    <w:pPr>
      <w:spacing w:before="240" w:after="6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4093"/>
    <w:rPr>
      <w:rFonts w:ascii="Calibri" w:eastAsiaTheme="majorEastAsia" w:hAnsi="Calibri" w:cstheme="majorBidi"/>
      <w:b/>
      <w:bCs/>
      <w:color w:val="4F81BD" w:themeColor="accent1"/>
      <w:kern w:val="32"/>
      <w:sz w:val="32"/>
      <w:szCs w:val="32"/>
      <w:lang w:val="en-GB"/>
    </w:rPr>
  </w:style>
  <w:style w:type="character" w:customStyle="1" w:styleId="Heading2Char">
    <w:name w:val="Heading 2 Char"/>
    <w:basedOn w:val="DefaultParagraphFont"/>
    <w:link w:val="Heading2"/>
    <w:uiPriority w:val="9"/>
    <w:rsid w:val="00BE399F"/>
    <w:rPr>
      <w:rFonts w:ascii="Calibri" w:hAnsi="Calibri"/>
      <w:b/>
      <w:sz w:val="28"/>
      <w:szCs w:val="24"/>
      <w:lang w:val="en-GB"/>
    </w:rPr>
  </w:style>
  <w:style w:type="character" w:customStyle="1" w:styleId="Heading3Char">
    <w:name w:val="Heading 3 Char"/>
    <w:basedOn w:val="DefaultParagraphFont"/>
    <w:link w:val="Heading3"/>
    <w:uiPriority w:val="9"/>
    <w:rsid w:val="00B9322D"/>
    <w:rPr>
      <w:rFonts w:ascii="Calibri" w:hAnsi="Calibri"/>
      <w:b/>
      <w:sz w:val="28"/>
      <w:lang w:val="en-GB"/>
    </w:rPr>
  </w:style>
  <w:style w:type="character" w:customStyle="1" w:styleId="Heading4Char">
    <w:name w:val="Heading 4 Char"/>
    <w:basedOn w:val="DefaultParagraphFont"/>
    <w:link w:val="Heading4"/>
    <w:uiPriority w:val="9"/>
    <w:rsid w:val="00FE6421"/>
    <w:rPr>
      <w:rFonts w:cstheme="majorBidi"/>
      <w:b/>
      <w:bCs/>
      <w:sz w:val="28"/>
      <w:szCs w:val="28"/>
    </w:rPr>
  </w:style>
  <w:style w:type="character" w:customStyle="1" w:styleId="Heading5Char">
    <w:name w:val="Heading 5 Char"/>
    <w:basedOn w:val="DefaultParagraphFont"/>
    <w:link w:val="Heading5"/>
    <w:uiPriority w:val="9"/>
    <w:rsid w:val="00423BF8"/>
    <w:rPr>
      <w:rFonts w:ascii="Calibri" w:hAnsi="Calibri" w:cstheme="majorBidi"/>
      <w:bCs/>
      <w:i/>
      <w:iCs/>
      <w:szCs w:val="26"/>
      <w:lang w:val="en-GB"/>
    </w:rPr>
  </w:style>
  <w:style w:type="character" w:customStyle="1" w:styleId="Heading6Char">
    <w:name w:val="Heading 6 Char"/>
    <w:basedOn w:val="DefaultParagraphFont"/>
    <w:link w:val="Heading6"/>
    <w:uiPriority w:val="9"/>
    <w:rsid w:val="00FE6421"/>
    <w:rPr>
      <w:rFonts w:cstheme="majorBidi"/>
      <w:b/>
      <w:bCs/>
    </w:rPr>
  </w:style>
  <w:style w:type="character" w:customStyle="1" w:styleId="Heading7Char">
    <w:name w:val="Heading 7 Char"/>
    <w:basedOn w:val="DefaultParagraphFont"/>
    <w:link w:val="Heading7"/>
    <w:uiPriority w:val="9"/>
    <w:semiHidden/>
    <w:rsid w:val="00FE6421"/>
    <w:rPr>
      <w:rFonts w:cstheme="majorBidi"/>
      <w:sz w:val="24"/>
      <w:szCs w:val="24"/>
    </w:rPr>
  </w:style>
  <w:style w:type="character" w:customStyle="1" w:styleId="Heading8Char">
    <w:name w:val="Heading 8 Char"/>
    <w:basedOn w:val="DefaultParagraphFont"/>
    <w:link w:val="Heading8"/>
    <w:uiPriority w:val="9"/>
    <w:semiHidden/>
    <w:rsid w:val="00FE6421"/>
    <w:rPr>
      <w:rFonts w:cstheme="majorBidi"/>
      <w:i/>
      <w:iCs/>
      <w:sz w:val="24"/>
      <w:szCs w:val="24"/>
    </w:rPr>
  </w:style>
  <w:style w:type="character" w:customStyle="1" w:styleId="Heading9Char">
    <w:name w:val="Heading 9 Char"/>
    <w:basedOn w:val="DefaultParagraphFont"/>
    <w:link w:val="Heading9"/>
    <w:uiPriority w:val="9"/>
    <w:semiHidden/>
    <w:rsid w:val="00FE6421"/>
    <w:rPr>
      <w:rFonts w:asciiTheme="majorHAnsi" w:eastAsiaTheme="majorEastAsia" w:hAnsiTheme="majorHAnsi" w:cstheme="majorBidi"/>
    </w:rPr>
  </w:style>
  <w:style w:type="paragraph" w:styleId="Title">
    <w:name w:val="Title"/>
    <w:basedOn w:val="Normal"/>
    <w:next w:val="Normal"/>
    <w:link w:val="TitleChar"/>
    <w:uiPriority w:val="10"/>
    <w:qFormat/>
    <w:rsid w:val="00FE6421"/>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FE6421"/>
    <w:rPr>
      <w:rFonts w:asciiTheme="majorHAnsi" w:eastAsiaTheme="majorEastAsia" w:hAnsiTheme="majorHAnsi" w:cstheme="majorBidi"/>
      <w:b/>
      <w:bCs/>
      <w:kern w:val="28"/>
      <w:sz w:val="32"/>
      <w:szCs w:val="32"/>
    </w:rPr>
  </w:style>
  <w:style w:type="paragraph" w:styleId="Subtitle">
    <w:name w:val="Subtitle"/>
    <w:basedOn w:val="FootnoteText"/>
    <w:next w:val="Normal"/>
    <w:link w:val="SubtitleChar"/>
    <w:uiPriority w:val="11"/>
    <w:qFormat/>
    <w:rsid w:val="00AC183E"/>
    <w:rPr>
      <w:rFonts w:cs="Calibri"/>
      <w:sz w:val="18"/>
      <w:szCs w:val="18"/>
    </w:rPr>
  </w:style>
  <w:style w:type="character" w:customStyle="1" w:styleId="SubtitleChar">
    <w:name w:val="Subtitle Char"/>
    <w:basedOn w:val="DefaultParagraphFont"/>
    <w:link w:val="Subtitle"/>
    <w:uiPriority w:val="11"/>
    <w:rsid w:val="00AC183E"/>
    <w:rPr>
      <w:rFonts w:ascii="Calibri" w:hAnsi="Calibri" w:cs="Calibri"/>
      <w:sz w:val="18"/>
      <w:szCs w:val="18"/>
      <w:lang w:val="en-GB"/>
    </w:rPr>
  </w:style>
  <w:style w:type="character" w:styleId="Strong">
    <w:name w:val="Strong"/>
    <w:basedOn w:val="DefaultParagraphFont"/>
    <w:uiPriority w:val="22"/>
    <w:qFormat/>
    <w:rsid w:val="00FE6421"/>
    <w:rPr>
      <w:b/>
      <w:bCs/>
    </w:rPr>
  </w:style>
  <w:style w:type="character" w:styleId="Emphasis">
    <w:name w:val="Emphasis"/>
    <w:basedOn w:val="DefaultParagraphFont"/>
    <w:uiPriority w:val="20"/>
    <w:qFormat/>
    <w:rsid w:val="00FE6421"/>
    <w:rPr>
      <w:rFonts w:asciiTheme="minorHAnsi" w:hAnsiTheme="minorHAnsi"/>
      <w:b/>
      <w:i/>
      <w:iCs/>
    </w:rPr>
  </w:style>
  <w:style w:type="paragraph" w:styleId="NoSpacing">
    <w:name w:val="No Spacing"/>
    <w:basedOn w:val="Normal"/>
    <w:link w:val="NoSpacingChar"/>
    <w:uiPriority w:val="1"/>
    <w:qFormat/>
    <w:rsid w:val="00FE6421"/>
    <w:rPr>
      <w:szCs w:val="32"/>
    </w:rPr>
  </w:style>
  <w:style w:type="paragraph" w:styleId="ListParagraph">
    <w:name w:val="List Paragraph"/>
    <w:basedOn w:val="Normal"/>
    <w:uiPriority w:val="34"/>
    <w:qFormat/>
    <w:rsid w:val="00FE6421"/>
    <w:pPr>
      <w:ind w:left="720"/>
      <w:contextualSpacing/>
    </w:pPr>
  </w:style>
  <w:style w:type="paragraph" w:styleId="Quote">
    <w:name w:val="Quote"/>
    <w:basedOn w:val="Normal"/>
    <w:next w:val="Normal"/>
    <w:link w:val="QuoteChar"/>
    <w:uiPriority w:val="29"/>
    <w:qFormat/>
    <w:rsid w:val="00FE6421"/>
    <w:rPr>
      <w:i/>
    </w:rPr>
  </w:style>
  <w:style w:type="character" w:customStyle="1" w:styleId="QuoteChar">
    <w:name w:val="Quote Char"/>
    <w:basedOn w:val="DefaultParagraphFont"/>
    <w:link w:val="Quote"/>
    <w:uiPriority w:val="29"/>
    <w:rsid w:val="00FE6421"/>
    <w:rPr>
      <w:i/>
      <w:sz w:val="24"/>
      <w:szCs w:val="24"/>
    </w:rPr>
  </w:style>
  <w:style w:type="paragraph" w:styleId="IntenseQuote">
    <w:name w:val="Intense Quote"/>
    <w:basedOn w:val="Normal"/>
    <w:next w:val="Normal"/>
    <w:link w:val="IntenseQuoteChar"/>
    <w:uiPriority w:val="30"/>
    <w:qFormat/>
    <w:rsid w:val="00FE6421"/>
    <w:pPr>
      <w:ind w:left="720" w:right="720"/>
    </w:pPr>
    <w:rPr>
      <w:b/>
      <w:i/>
      <w:szCs w:val="22"/>
    </w:rPr>
  </w:style>
  <w:style w:type="character" w:customStyle="1" w:styleId="IntenseQuoteChar">
    <w:name w:val="Intense Quote Char"/>
    <w:basedOn w:val="DefaultParagraphFont"/>
    <w:link w:val="IntenseQuote"/>
    <w:uiPriority w:val="30"/>
    <w:rsid w:val="00FE6421"/>
    <w:rPr>
      <w:b/>
      <w:i/>
      <w:sz w:val="24"/>
    </w:rPr>
  </w:style>
  <w:style w:type="character" w:styleId="SubtleEmphasis">
    <w:name w:val="Subtle Emphasis"/>
    <w:uiPriority w:val="19"/>
    <w:qFormat/>
    <w:rsid w:val="00FE6421"/>
    <w:rPr>
      <w:i/>
      <w:color w:val="5A5A5A" w:themeColor="text1" w:themeTint="A5"/>
    </w:rPr>
  </w:style>
  <w:style w:type="character" w:styleId="IntenseEmphasis">
    <w:name w:val="Intense Emphasis"/>
    <w:basedOn w:val="DefaultParagraphFont"/>
    <w:uiPriority w:val="21"/>
    <w:qFormat/>
    <w:rsid w:val="00FE6421"/>
    <w:rPr>
      <w:b/>
      <w:i/>
      <w:sz w:val="24"/>
      <w:szCs w:val="24"/>
      <w:u w:val="single"/>
    </w:rPr>
  </w:style>
  <w:style w:type="character" w:styleId="SubtleReference">
    <w:name w:val="Subtle Reference"/>
    <w:basedOn w:val="DefaultParagraphFont"/>
    <w:uiPriority w:val="31"/>
    <w:qFormat/>
    <w:rsid w:val="00FE6421"/>
    <w:rPr>
      <w:sz w:val="24"/>
      <w:szCs w:val="24"/>
      <w:u w:val="single"/>
    </w:rPr>
  </w:style>
  <w:style w:type="character" w:styleId="IntenseReference">
    <w:name w:val="Intense Reference"/>
    <w:basedOn w:val="DefaultParagraphFont"/>
    <w:uiPriority w:val="32"/>
    <w:qFormat/>
    <w:rsid w:val="00FE6421"/>
    <w:rPr>
      <w:b/>
      <w:sz w:val="24"/>
      <w:u w:val="single"/>
    </w:rPr>
  </w:style>
  <w:style w:type="character" w:styleId="BookTitle">
    <w:name w:val="Book Title"/>
    <w:basedOn w:val="DefaultParagraphFont"/>
    <w:uiPriority w:val="33"/>
    <w:qFormat/>
    <w:rsid w:val="00FE6421"/>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FE6421"/>
    <w:pPr>
      <w:outlineLvl w:val="9"/>
    </w:pPr>
  </w:style>
  <w:style w:type="paragraph" w:styleId="Caption">
    <w:name w:val="caption"/>
    <w:basedOn w:val="Normal"/>
    <w:next w:val="Normal"/>
    <w:uiPriority w:val="35"/>
    <w:semiHidden/>
    <w:unhideWhenUsed/>
    <w:rsid w:val="00241CAC"/>
    <w:rPr>
      <w:b/>
      <w:bCs/>
      <w:color w:val="4F81BD" w:themeColor="accent1"/>
      <w:sz w:val="18"/>
      <w:szCs w:val="18"/>
    </w:rPr>
  </w:style>
  <w:style w:type="paragraph" w:styleId="BalloonText">
    <w:name w:val="Balloon Text"/>
    <w:basedOn w:val="Normal"/>
    <w:link w:val="BalloonTextChar"/>
    <w:uiPriority w:val="99"/>
    <w:semiHidden/>
    <w:unhideWhenUsed/>
    <w:rsid w:val="003D3D33"/>
    <w:rPr>
      <w:rFonts w:ascii="Tahoma" w:hAnsi="Tahoma" w:cs="Tahoma"/>
      <w:sz w:val="16"/>
      <w:szCs w:val="16"/>
    </w:rPr>
  </w:style>
  <w:style w:type="character" w:customStyle="1" w:styleId="BalloonTextChar">
    <w:name w:val="Balloon Text Char"/>
    <w:basedOn w:val="DefaultParagraphFont"/>
    <w:link w:val="BalloonText"/>
    <w:uiPriority w:val="99"/>
    <w:semiHidden/>
    <w:rsid w:val="003D3D33"/>
    <w:rPr>
      <w:rFonts w:ascii="Tahoma" w:hAnsi="Tahoma" w:cs="Tahoma"/>
      <w:sz w:val="16"/>
      <w:szCs w:val="16"/>
      <w:lang w:val="en-GB"/>
    </w:rPr>
  </w:style>
  <w:style w:type="paragraph" w:customStyle="1" w:styleId="Default">
    <w:name w:val="Default"/>
    <w:rsid w:val="00E126EA"/>
    <w:pPr>
      <w:autoSpaceDE w:val="0"/>
      <w:autoSpaceDN w:val="0"/>
      <w:adjustRightInd w:val="0"/>
      <w:spacing w:after="0" w:line="240" w:lineRule="auto"/>
    </w:pPr>
    <w:rPr>
      <w:rFonts w:ascii="Arial" w:eastAsia="Arial" w:hAnsi="Arial" w:cs="Arial"/>
      <w:color w:val="000000"/>
      <w:sz w:val="24"/>
      <w:szCs w:val="24"/>
      <w:lang w:val="en-GB" w:bidi="ar-SA"/>
    </w:rPr>
  </w:style>
  <w:style w:type="paragraph" w:styleId="Header">
    <w:name w:val="header"/>
    <w:basedOn w:val="Normal"/>
    <w:link w:val="HeaderChar"/>
    <w:uiPriority w:val="99"/>
    <w:unhideWhenUsed/>
    <w:rsid w:val="006311E2"/>
    <w:pPr>
      <w:tabs>
        <w:tab w:val="center" w:pos="4513"/>
        <w:tab w:val="right" w:pos="9026"/>
      </w:tabs>
    </w:pPr>
  </w:style>
  <w:style w:type="character" w:customStyle="1" w:styleId="HeaderChar">
    <w:name w:val="Header Char"/>
    <w:basedOn w:val="DefaultParagraphFont"/>
    <w:link w:val="Header"/>
    <w:uiPriority w:val="99"/>
    <w:rsid w:val="006311E2"/>
    <w:rPr>
      <w:sz w:val="24"/>
      <w:szCs w:val="24"/>
      <w:lang w:val="en-GB"/>
    </w:rPr>
  </w:style>
  <w:style w:type="paragraph" w:styleId="Footer">
    <w:name w:val="footer"/>
    <w:basedOn w:val="Normal"/>
    <w:link w:val="FooterChar"/>
    <w:uiPriority w:val="99"/>
    <w:unhideWhenUsed/>
    <w:rsid w:val="006311E2"/>
    <w:pPr>
      <w:tabs>
        <w:tab w:val="center" w:pos="4513"/>
        <w:tab w:val="right" w:pos="9026"/>
      </w:tabs>
    </w:pPr>
  </w:style>
  <w:style w:type="character" w:customStyle="1" w:styleId="FooterChar">
    <w:name w:val="Footer Char"/>
    <w:basedOn w:val="DefaultParagraphFont"/>
    <w:link w:val="Footer"/>
    <w:uiPriority w:val="99"/>
    <w:rsid w:val="006311E2"/>
    <w:rPr>
      <w:sz w:val="24"/>
      <w:szCs w:val="24"/>
      <w:lang w:val="en-GB"/>
    </w:rPr>
  </w:style>
  <w:style w:type="character" w:styleId="PlaceholderText">
    <w:name w:val="Placeholder Text"/>
    <w:basedOn w:val="DefaultParagraphFont"/>
    <w:uiPriority w:val="99"/>
    <w:semiHidden/>
    <w:rsid w:val="006311E2"/>
    <w:rPr>
      <w:color w:val="808080"/>
    </w:rPr>
  </w:style>
  <w:style w:type="paragraph" w:styleId="TOC1">
    <w:name w:val="toc 1"/>
    <w:basedOn w:val="Normal"/>
    <w:next w:val="Normal"/>
    <w:autoRedefine/>
    <w:uiPriority w:val="39"/>
    <w:unhideWhenUsed/>
    <w:rsid w:val="00F15AF6"/>
    <w:pPr>
      <w:spacing w:after="100"/>
    </w:pPr>
  </w:style>
  <w:style w:type="paragraph" w:styleId="TOC2">
    <w:name w:val="toc 2"/>
    <w:basedOn w:val="Normal"/>
    <w:next w:val="Normal"/>
    <w:autoRedefine/>
    <w:uiPriority w:val="39"/>
    <w:unhideWhenUsed/>
    <w:rsid w:val="003D3418"/>
    <w:pPr>
      <w:tabs>
        <w:tab w:val="left" w:pos="880"/>
        <w:tab w:val="right" w:leader="dot" w:pos="9016"/>
      </w:tabs>
      <w:spacing w:after="100"/>
      <w:ind w:left="221"/>
    </w:pPr>
  </w:style>
  <w:style w:type="character" w:styleId="Hyperlink">
    <w:name w:val="Hyperlink"/>
    <w:basedOn w:val="DefaultParagraphFont"/>
    <w:uiPriority w:val="99"/>
    <w:unhideWhenUsed/>
    <w:rsid w:val="00F15AF6"/>
    <w:rPr>
      <w:color w:val="0000FF" w:themeColor="hyperlink"/>
      <w:u w:val="single"/>
    </w:rPr>
  </w:style>
  <w:style w:type="character" w:customStyle="1" w:styleId="NoSpacingChar">
    <w:name w:val="No Spacing Char"/>
    <w:basedOn w:val="DefaultParagraphFont"/>
    <w:link w:val="NoSpacing"/>
    <w:uiPriority w:val="1"/>
    <w:rsid w:val="006727CC"/>
    <w:rPr>
      <w:rFonts w:ascii="Calibri" w:hAnsi="Calibri"/>
      <w:szCs w:val="32"/>
      <w:lang w:val="en-GB"/>
    </w:rPr>
  </w:style>
  <w:style w:type="character" w:styleId="CommentReference">
    <w:name w:val="annotation reference"/>
    <w:basedOn w:val="DefaultParagraphFont"/>
    <w:uiPriority w:val="99"/>
    <w:semiHidden/>
    <w:unhideWhenUsed/>
    <w:rsid w:val="00AF37D2"/>
    <w:rPr>
      <w:sz w:val="16"/>
      <w:szCs w:val="16"/>
    </w:rPr>
  </w:style>
  <w:style w:type="paragraph" w:styleId="CommentText">
    <w:name w:val="annotation text"/>
    <w:basedOn w:val="Normal"/>
    <w:link w:val="CommentTextChar"/>
    <w:uiPriority w:val="99"/>
    <w:semiHidden/>
    <w:unhideWhenUsed/>
    <w:rsid w:val="00AF37D2"/>
    <w:rPr>
      <w:sz w:val="20"/>
      <w:szCs w:val="20"/>
    </w:rPr>
  </w:style>
  <w:style w:type="character" w:customStyle="1" w:styleId="CommentTextChar">
    <w:name w:val="Comment Text Char"/>
    <w:basedOn w:val="DefaultParagraphFont"/>
    <w:link w:val="CommentText"/>
    <w:uiPriority w:val="99"/>
    <w:semiHidden/>
    <w:rsid w:val="00AF37D2"/>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rsid w:val="00AF37D2"/>
    <w:rPr>
      <w:b/>
      <w:bCs/>
    </w:rPr>
  </w:style>
  <w:style w:type="character" w:customStyle="1" w:styleId="CommentSubjectChar">
    <w:name w:val="Comment Subject Char"/>
    <w:basedOn w:val="CommentTextChar"/>
    <w:link w:val="CommentSubject"/>
    <w:uiPriority w:val="99"/>
    <w:semiHidden/>
    <w:rsid w:val="00AF37D2"/>
    <w:rPr>
      <w:rFonts w:ascii="Calibri" w:hAnsi="Calibri"/>
      <w:b/>
      <w:bCs/>
      <w:sz w:val="20"/>
      <w:szCs w:val="20"/>
      <w:lang w:val="en-GB"/>
    </w:rPr>
  </w:style>
  <w:style w:type="paragraph" w:styleId="FootnoteText">
    <w:name w:val="footnote text"/>
    <w:basedOn w:val="Normal"/>
    <w:link w:val="FootnoteTextChar"/>
    <w:uiPriority w:val="99"/>
    <w:unhideWhenUsed/>
    <w:rsid w:val="002957C6"/>
    <w:rPr>
      <w:sz w:val="20"/>
      <w:szCs w:val="20"/>
    </w:rPr>
  </w:style>
  <w:style w:type="character" w:customStyle="1" w:styleId="FootnoteTextChar">
    <w:name w:val="Footnote Text Char"/>
    <w:basedOn w:val="DefaultParagraphFont"/>
    <w:link w:val="FootnoteText"/>
    <w:uiPriority w:val="99"/>
    <w:rsid w:val="002957C6"/>
    <w:rPr>
      <w:rFonts w:ascii="Calibri" w:hAnsi="Calibri"/>
      <w:sz w:val="20"/>
      <w:szCs w:val="20"/>
      <w:lang w:val="en-GB"/>
    </w:rPr>
  </w:style>
  <w:style w:type="character" w:styleId="FootnoteReference">
    <w:name w:val="footnote reference"/>
    <w:basedOn w:val="DefaultParagraphFont"/>
    <w:uiPriority w:val="99"/>
    <w:semiHidden/>
    <w:unhideWhenUsed/>
    <w:rsid w:val="002957C6"/>
    <w:rPr>
      <w:vertAlign w:val="superscript"/>
    </w:rPr>
  </w:style>
  <w:style w:type="table" w:styleId="TableGrid">
    <w:name w:val="Table Grid"/>
    <w:basedOn w:val="TableNormal"/>
    <w:uiPriority w:val="39"/>
    <w:rsid w:val="00E37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50D3B"/>
    <w:rPr>
      <w:color w:val="800080" w:themeColor="followedHyperlink"/>
      <w:u w:val="single"/>
    </w:rPr>
  </w:style>
  <w:style w:type="paragraph" w:styleId="TOC3">
    <w:name w:val="toc 3"/>
    <w:basedOn w:val="Normal"/>
    <w:next w:val="Normal"/>
    <w:autoRedefine/>
    <w:uiPriority w:val="39"/>
    <w:unhideWhenUsed/>
    <w:rsid w:val="00943C5D"/>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80604">
      <w:bodyDiv w:val="1"/>
      <w:marLeft w:val="0"/>
      <w:marRight w:val="0"/>
      <w:marTop w:val="0"/>
      <w:marBottom w:val="0"/>
      <w:divBdr>
        <w:top w:val="none" w:sz="0" w:space="0" w:color="auto"/>
        <w:left w:val="none" w:sz="0" w:space="0" w:color="auto"/>
        <w:bottom w:val="none" w:sz="0" w:space="0" w:color="auto"/>
        <w:right w:val="none" w:sz="0" w:space="0" w:color="auto"/>
      </w:divBdr>
    </w:div>
    <w:div w:id="366177300">
      <w:bodyDiv w:val="1"/>
      <w:marLeft w:val="0"/>
      <w:marRight w:val="0"/>
      <w:marTop w:val="0"/>
      <w:marBottom w:val="0"/>
      <w:divBdr>
        <w:top w:val="none" w:sz="0" w:space="0" w:color="auto"/>
        <w:left w:val="none" w:sz="0" w:space="0" w:color="auto"/>
        <w:bottom w:val="none" w:sz="0" w:space="0" w:color="auto"/>
        <w:right w:val="none" w:sz="0" w:space="0" w:color="auto"/>
      </w:divBdr>
      <w:divsChild>
        <w:div w:id="1013534936">
          <w:marLeft w:val="547"/>
          <w:marRight w:val="0"/>
          <w:marTop w:val="0"/>
          <w:marBottom w:val="0"/>
          <w:divBdr>
            <w:top w:val="none" w:sz="0" w:space="0" w:color="auto"/>
            <w:left w:val="none" w:sz="0" w:space="0" w:color="auto"/>
            <w:bottom w:val="none" w:sz="0" w:space="0" w:color="auto"/>
            <w:right w:val="none" w:sz="0" w:space="0" w:color="auto"/>
          </w:divBdr>
        </w:div>
      </w:divsChild>
    </w:div>
    <w:div w:id="368840735">
      <w:bodyDiv w:val="1"/>
      <w:marLeft w:val="0"/>
      <w:marRight w:val="0"/>
      <w:marTop w:val="0"/>
      <w:marBottom w:val="0"/>
      <w:divBdr>
        <w:top w:val="none" w:sz="0" w:space="0" w:color="auto"/>
        <w:left w:val="none" w:sz="0" w:space="0" w:color="auto"/>
        <w:bottom w:val="none" w:sz="0" w:space="0" w:color="auto"/>
        <w:right w:val="none" w:sz="0" w:space="0" w:color="auto"/>
      </w:divBdr>
      <w:divsChild>
        <w:div w:id="17509036">
          <w:marLeft w:val="547"/>
          <w:marRight w:val="0"/>
          <w:marTop w:val="0"/>
          <w:marBottom w:val="0"/>
          <w:divBdr>
            <w:top w:val="none" w:sz="0" w:space="0" w:color="auto"/>
            <w:left w:val="none" w:sz="0" w:space="0" w:color="auto"/>
            <w:bottom w:val="none" w:sz="0" w:space="0" w:color="auto"/>
            <w:right w:val="none" w:sz="0" w:space="0" w:color="auto"/>
          </w:divBdr>
        </w:div>
      </w:divsChild>
    </w:div>
    <w:div w:id="521551614">
      <w:bodyDiv w:val="1"/>
      <w:marLeft w:val="0"/>
      <w:marRight w:val="0"/>
      <w:marTop w:val="0"/>
      <w:marBottom w:val="0"/>
      <w:divBdr>
        <w:top w:val="none" w:sz="0" w:space="0" w:color="auto"/>
        <w:left w:val="none" w:sz="0" w:space="0" w:color="auto"/>
        <w:bottom w:val="none" w:sz="0" w:space="0" w:color="auto"/>
        <w:right w:val="none" w:sz="0" w:space="0" w:color="auto"/>
      </w:divBdr>
      <w:divsChild>
        <w:div w:id="1717777352">
          <w:marLeft w:val="547"/>
          <w:marRight w:val="0"/>
          <w:marTop w:val="0"/>
          <w:marBottom w:val="0"/>
          <w:divBdr>
            <w:top w:val="none" w:sz="0" w:space="0" w:color="auto"/>
            <w:left w:val="none" w:sz="0" w:space="0" w:color="auto"/>
            <w:bottom w:val="none" w:sz="0" w:space="0" w:color="auto"/>
            <w:right w:val="none" w:sz="0" w:space="0" w:color="auto"/>
          </w:divBdr>
        </w:div>
      </w:divsChild>
    </w:div>
    <w:div w:id="669064689">
      <w:bodyDiv w:val="1"/>
      <w:marLeft w:val="0"/>
      <w:marRight w:val="0"/>
      <w:marTop w:val="0"/>
      <w:marBottom w:val="0"/>
      <w:divBdr>
        <w:top w:val="none" w:sz="0" w:space="0" w:color="auto"/>
        <w:left w:val="none" w:sz="0" w:space="0" w:color="auto"/>
        <w:bottom w:val="none" w:sz="0" w:space="0" w:color="auto"/>
        <w:right w:val="none" w:sz="0" w:space="0" w:color="auto"/>
      </w:divBdr>
      <w:divsChild>
        <w:div w:id="1779057907">
          <w:marLeft w:val="547"/>
          <w:marRight w:val="0"/>
          <w:marTop w:val="0"/>
          <w:marBottom w:val="0"/>
          <w:divBdr>
            <w:top w:val="none" w:sz="0" w:space="0" w:color="auto"/>
            <w:left w:val="none" w:sz="0" w:space="0" w:color="auto"/>
            <w:bottom w:val="none" w:sz="0" w:space="0" w:color="auto"/>
            <w:right w:val="none" w:sz="0" w:space="0" w:color="auto"/>
          </w:divBdr>
        </w:div>
      </w:divsChild>
    </w:div>
    <w:div w:id="724136193">
      <w:bodyDiv w:val="1"/>
      <w:marLeft w:val="0"/>
      <w:marRight w:val="0"/>
      <w:marTop w:val="0"/>
      <w:marBottom w:val="0"/>
      <w:divBdr>
        <w:top w:val="none" w:sz="0" w:space="0" w:color="auto"/>
        <w:left w:val="none" w:sz="0" w:space="0" w:color="auto"/>
        <w:bottom w:val="none" w:sz="0" w:space="0" w:color="auto"/>
        <w:right w:val="none" w:sz="0" w:space="0" w:color="auto"/>
      </w:divBdr>
      <w:divsChild>
        <w:div w:id="619141861">
          <w:marLeft w:val="547"/>
          <w:marRight w:val="0"/>
          <w:marTop w:val="0"/>
          <w:marBottom w:val="0"/>
          <w:divBdr>
            <w:top w:val="none" w:sz="0" w:space="0" w:color="auto"/>
            <w:left w:val="none" w:sz="0" w:space="0" w:color="auto"/>
            <w:bottom w:val="none" w:sz="0" w:space="0" w:color="auto"/>
            <w:right w:val="none" w:sz="0" w:space="0" w:color="auto"/>
          </w:divBdr>
        </w:div>
        <w:div w:id="1920365457">
          <w:marLeft w:val="547"/>
          <w:marRight w:val="0"/>
          <w:marTop w:val="0"/>
          <w:marBottom w:val="0"/>
          <w:divBdr>
            <w:top w:val="none" w:sz="0" w:space="0" w:color="auto"/>
            <w:left w:val="none" w:sz="0" w:space="0" w:color="auto"/>
            <w:bottom w:val="none" w:sz="0" w:space="0" w:color="auto"/>
            <w:right w:val="none" w:sz="0" w:space="0" w:color="auto"/>
          </w:divBdr>
        </w:div>
      </w:divsChild>
    </w:div>
    <w:div w:id="726804728">
      <w:bodyDiv w:val="1"/>
      <w:marLeft w:val="0"/>
      <w:marRight w:val="0"/>
      <w:marTop w:val="0"/>
      <w:marBottom w:val="0"/>
      <w:divBdr>
        <w:top w:val="none" w:sz="0" w:space="0" w:color="auto"/>
        <w:left w:val="none" w:sz="0" w:space="0" w:color="auto"/>
        <w:bottom w:val="none" w:sz="0" w:space="0" w:color="auto"/>
        <w:right w:val="none" w:sz="0" w:space="0" w:color="auto"/>
      </w:divBdr>
      <w:divsChild>
        <w:div w:id="1627658570">
          <w:marLeft w:val="547"/>
          <w:marRight w:val="0"/>
          <w:marTop w:val="0"/>
          <w:marBottom w:val="0"/>
          <w:divBdr>
            <w:top w:val="none" w:sz="0" w:space="0" w:color="auto"/>
            <w:left w:val="none" w:sz="0" w:space="0" w:color="auto"/>
            <w:bottom w:val="none" w:sz="0" w:space="0" w:color="auto"/>
            <w:right w:val="none" w:sz="0" w:space="0" w:color="auto"/>
          </w:divBdr>
        </w:div>
      </w:divsChild>
    </w:div>
    <w:div w:id="753162514">
      <w:bodyDiv w:val="1"/>
      <w:marLeft w:val="0"/>
      <w:marRight w:val="0"/>
      <w:marTop w:val="0"/>
      <w:marBottom w:val="0"/>
      <w:divBdr>
        <w:top w:val="none" w:sz="0" w:space="0" w:color="auto"/>
        <w:left w:val="none" w:sz="0" w:space="0" w:color="auto"/>
        <w:bottom w:val="none" w:sz="0" w:space="0" w:color="auto"/>
        <w:right w:val="none" w:sz="0" w:space="0" w:color="auto"/>
      </w:divBdr>
    </w:div>
    <w:div w:id="844629988">
      <w:bodyDiv w:val="1"/>
      <w:marLeft w:val="0"/>
      <w:marRight w:val="0"/>
      <w:marTop w:val="0"/>
      <w:marBottom w:val="0"/>
      <w:divBdr>
        <w:top w:val="none" w:sz="0" w:space="0" w:color="auto"/>
        <w:left w:val="none" w:sz="0" w:space="0" w:color="auto"/>
        <w:bottom w:val="none" w:sz="0" w:space="0" w:color="auto"/>
        <w:right w:val="none" w:sz="0" w:space="0" w:color="auto"/>
      </w:divBdr>
      <w:divsChild>
        <w:div w:id="192161139">
          <w:marLeft w:val="0"/>
          <w:marRight w:val="0"/>
          <w:marTop w:val="0"/>
          <w:marBottom w:val="0"/>
          <w:divBdr>
            <w:top w:val="none" w:sz="0" w:space="0" w:color="auto"/>
            <w:left w:val="none" w:sz="0" w:space="0" w:color="auto"/>
            <w:bottom w:val="none" w:sz="0" w:space="0" w:color="auto"/>
            <w:right w:val="none" w:sz="0" w:space="0" w:color="auto"/>
          </w:divBdr>
          <w:divsChild>
            <w:div w:id="394667688">
              <w:marLeft w:val="0"/>
              <w:marRight w:val="0"/>
              <w:marTop w:val="0"/>
              <w:marBottom w:val="0"/>
              <w:divBdr>
                <w:top w:val="none" w:sz="0" w:space="0" w:color="auto"/>
                <w:left w:val="none" w:sz="0" w:space="0" w:color="auto"/>
                <w:bottom w:val="none" w:sz="0" w:space="0" w:color="auto"/>
                <w:right w:val="none" w:sz="0" w:space="0" w:color="auto"/>
              </w:divBdr>
              <w:divsChild>
                <w:div w:id="967125439">
                  <w:marLeft w:val="0"/>
                  <w:marRight w:val="0"/>
                  <w:marTop w:val="0"/>
                  <w:marBottom w:val="0"/>
                  <w:divBdr>
                    <w:top w:val="none" w:sz="0" w:space="0" w:color="auto"/>
                    <w:left w:val="none" w:sz="0" w:space="0" w:color="auto"/>
                    <w:bottom w:val="none" w:sz="0" w:space="0" w:color="auto"/>
                    <w:right w:val="none" w:sz="0" w:space="0" w:color="auto"/>
                  </w:divBdr>
                  <w:divsChild>
                    <w:div w:id="1304895879">
                      <w:marLeft w:val="0"/>
                      <w:marRight w:val="0"/>
                      <w:marTop w:val="0"/>
                      <w:marBottom w:val="0"/>
                      <w:divBdr>
                        <w:top w:val="none" w:sz="0" w:space="0" w:color="auto"/>
                        <w:left w:val="none" w:sz="0" w:space="0" w:color="auto"/>
                        <w:bottom w:val="none" w:sz="0" w:space="0" w:color="auto"/>
                        <w:right w:val="none" w:sz="0" w:space="0" w:color="auto"/>
                      </w:divBdr>
                      <w:divsChild>
                        <w:div w:id="1015304817">
                          <w:marLeft w:val="0"/>
                          <w:marRight w:val="0"/>
                          <w:marTop w:val="0"/>
                          <w:marBottom w:val="0"/>
                          <w:divBdr>
                            <w:top w:val="none" w:sz="0" w:space="0" w:color="auto"/>
                            <w:left w:val="none" w:sz="0" w:space="0" w:color="auto"/>
                            <w:bottom w:val="none" w:sz="0" w:space="0" w:color="auto"/>
                            <w:right w:val="none" w:sz="0" w:space="0" w:color="auto"/>
                          </w:divBdr>
                          <w:divsChild>
                            <w:div w:id="104425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839909">
      <w:bodyDiv w:val="1"/>
      <w:marLeft w:val="0"/>
      <w:marRight w:val="0"/>
      <w:marTop w:val="0"/>
      <w:marBottom w:val="0"/>
      <w:divBdr>
        <w:top w:val="none" w:sz="0" w:space="0" w:color="auto"/>
        <w:left w:val="none" w:sz="0" w:space="0" w:color="auto"/>
        <w:bottom w:val="none" w:sz="0" w:space="0" w:color="auto"/>
        <w:right w:val="none" w:sz="0" w:space="0" w:color="auto"/>
      </w:divBdr>
      <w:divsChild>
        <w:div w:id="270212323">
          <w:marLeft w:val="547"/>
          <w:marRight w:val="0"/>
          <w:marTop w:val="0"/>
          <w:marBottom w:val="0"/>
          <w:divBdr>
            <w:top w:val="none" w:sz="0" w:space="0" w:color="auto"/>
            <w:left w:val="none" w:sz="0" w:space="0" w:color="auto"/>
            <w:bottom w:val="none" w:sz="0" w:space="0" w:color="auto"/>
            <w:right w:val="none" w:sz="0" w:space="0" w:color="auto"/>
          </w:divBdr>
        </w:div>
      </w:divsChild>
    </w:div>
    <w:div w:id="1342001277">
      <w:bodyDiv w:val="1"/>
      <w:marLeft w:val="0"/>
      <w:marRight w:val="0"/>
      <w:marTop w:val="0"/>
      <w:marBottom w:val="0"/>
      <w:divBdr>
        <w:top w:val="none" w:sz="0" w:space="0" w:color="auto"/>
        <w:left w:val="none" w:sz="0" w:space="0" w:color="auto"/>
        <w:bottom w:val="none" w:sz="0" w:space="0" w:color="auto"/>
        <w:right w:val="none" w:sz="0" w:space="0" w:color="auto"/>
      </w:divBdr>
    </w:div>
    <w:div w:id="1397893518">
      <w:bodyDiv w:val="1"/>
      <w:marLeft w:val="0"/>
      <w:marRight w:val="0"/>
      <w:marTop w:val="0"/>
      <w:marBottom w:val="0"/>
      <w:divBdr>
        <w:top w:val="none" w:sz="0" w:space="0" w:color="auto"/>
        <w:left w:val="none" w:sz="0" w:space="0" w:color="auto"/>
        <w:bottom w:val="none" w:sz="0" w:space="0" w:color="auto"/>
        <w:right w:val="none" w:sz="0" w:space="0" w:color="auto"/>
      </w:divBdr>
      <w:divsChild>
        <w:div w:id="1351642842">
          <w:marLeft w:val="547"/>
          <w:marRight w:val="0"/>
          <w:marTop w:val="0"/>
          <w:marBottom w:val="0"/>
          <w:divBdr>
            <w:top w:val="none" w:sz="0" w:space="0" w:color="auto"/>
            <w:left w:val="none" w:sz="0" w:space="0" w:color="auto"/>
            <w:bottom w:val="none" w:sz="0" w:space="0" w:color="auto"/>
            <w:right w:val="none" w:sz="0" w:space="0" w:color="auto"/>
          </w:divBdr>
        </w:div>
      </w:divsChild>
    </w:div>
    <w:div w:id="1495880085">
      <w:bodyDiv w:val="1"/>
      <w:marLeft w:val="0"/>
      <w:marRight w:val="0"/>
      <w:marTop w:val="0"/>
      <w:marBottom w:val="0"/>
      <w:divBdr>
        <w:top w:val="none" w:sz="0" w:space="0" w:color="auto"/>
        <w:left w:val="none" w:sz="0" w:space="0" w:color="auto"/>
        <w:bottom w:val="none" w:sz="0" w:space="0" w:color="auto"/>
        <w:right w:val="none" w:sz="0" w:space="0" w:color="auto"/>
      </w:divBdr>
    </w:div>
    <w:div w:id="1508203732">
      <w:bodyDiv w:val="1"/>
      <w:marLeft w:val="0"/>
      <w:marRight w:val="0"/>
      <w:marTop w:val="0"/>
      <w:marBottom w:val="0"/>
      <w:divBdr>
        <w:top w:val="none" w:sz="0" w:space="0" w:color="auto"/>
        <w:left w:val="none" w:sz="0" w:space="0" w:color="auto"/>
        <w:bottom w:val="none" w:sz="0" w:space="0" w:color="auto"/>
        <w:right w:val="none" w:sz="0" w:space="0" w:color="auto"/>
      </w:divBdr>
      <w:divsChild>
        <w:div w:id="1553928339">
          <w:marLeft w:val="360"/>
          <w:marRight w:val="0"/>
          <w:marTop w:val="200"/>
          <w:marBottom w:val="0"/>
          <w:divBdr>
            <w:top w:val="none" w:sz="0" w:space="0" w:color="auto"/>
            <w:left w:val="none" w:sz="0" w:space="0" w:color="auto"/>
            <w:bottom w:val="none" w:sz="0" w:space="0" w:color="auto"/>
            <w:right w:val="none" w:sz="0" w:space="0" w:color="auto"/>
          </w:divBdr>
        </w:div>
      </w:divsChild>
    </w:div>
    <w:div w:id="1594438972">
      <w:bodyDiv w:val="1"/>
      <w:marLeft w:val="0"/>
      <w:marRight w:val="0"/>
      <w:marTop w:val="0"/>
      <w:marBottom w:val="0"/>
      <w:divBdr>
        <w:top w:val="none" w:sz="0" w:space="0" w:color="auto"/>
        <w:left w:val="none" w:sz="0" w:space="0" w:color="auto"/>
        <w:bottom w:val="none" w:sz="0" w:space="0" w:color="auto"/>
        <w:right w:val="none" w:sz="0" w:space="0" w:color="auto"/>
      </w:divBdr>
      <w:divsChild>
        <w:div w:id="2131625660">
          <w:marLeft w:val="547"/>
          <w:marRight w:val="0"/>
          <w:marTop w:val="0"/>
          <w:marBottom w:val="0"/>
          <w:divBdr>
            <w:top w:val="none" w:sz="0" w:space="0" w:color="auto"/>
            <w:left w:val="none" w:sz="0" w:space="0" w:color="auto"/>
            <w:bottom w:val="none" w:sz="0" w:space="0" w:color="auto"/>
            <w:right w:val="none" w:sz="0" w:space="0" w:color="auto"/>
          </w:divBdr>
        </w:div>
      </w:divsChild>
    </w:div>
    <w:div w:id="1624848422">
      <w:bodyDiv w:val="1"/>
      <w:marLeft w:val="0"/>
      <w:marRight w:val="0"/>
      <w:marTop w:val="0"/>
      <w:marBottom w:val="0"/>
      <w:divBdr>
        <w:top w:val="none" w:sz="0" w:space="0" w:color="auto"/>
        <w:left w:val="none" w:sz="0" w:space="0" w:color="auto"/>
        <w:bottom w:val="none" w:sz="0" w:space="0" w:color="auto"/>
        <w:right w:val="none" w:sz="0" w:space="0" w:color="auto"/>
      </w:divBdr>
      <w:divsChild>
        <w:div w:id="376710876">
          <w:marLeft w:val="547"/>
          <w:marRight w:val="0"/>
          <w:marTop w:val="0"/>
          <w:marBottom w:val="0"/>
          <w:divBdr>
            <w:top w:val="none" w:sz="0" w:space="0" w:color="auto"/>
            <w:left w:val="none" w:sz="0" w:space="0" w:color="auto"/>
            <w:bottom w:val="none" w:sz="0" w:space="0" w:color="auto"/>
            <w:right w:val="none" w:sz="0" w:space="0" w:color="auto"/>
          </w:divBdr>
        </w:div>
      </w:divsChild>
    </w:div>
    <w:div w:id="1648968620">
      <w:bodyDiv w:val="1"/>
      <w:marLeft w:val="0"/>
      <w:marRight w:val="0"/>
      <w:marTop w:val="0"/>
      <w:marBottom w:val="0"/>
      <w:divBdr>
        <w:top w:val="none" w:sz="0" w:space="0" w:color="auto"/>
        <w:left w:val="none" w:sz="0" w:space="0" w:color="auto"/>
        <w:bottom w:val="none" w:sz="0" w:space="0" w:color="auto"/>
        <w:right w:val="none" w:sz="0" w:space="0" w:color="auto"/>
      </w:divBdr>
    </w:div>
    <w:div w:id="1666325345">
      <w:bodyDiv w:val="1"/>
      <w:marLeft w:val="0"/>
      <w:marRight w:val="0"/>
      <w:marTop w:val="0"/>
      <w:marBottom w:val="0"/>
      <w:divBdr>
        <w:top w:val="none" w:sz="0" w:space="0" w:color="auto"/>
        <w:left w:val="none" w:sz="0" w:space="0" w:color="auto"/>
        <w:bottom w:val="none" w:sz="0" w:space="0" w:color="auto"/>
        <w:right w:val="none" w:sz="0" w:space="0" w:color="auto"/>
      </w:divBdr>
      <w:divsChild>
        <w:div w:id="868763253">
          <w:marLeft w:val="360"/>
          <w:marRight w:val="0"/>
          <w:marTop w:val="200"/>
          <w:marBottom w:val="0"/>
          <w:divBdr>
            <w:top w:val="none" w:sz="0" w:space="0" w:color="auto"/>
            <w:left w:val="none" w:sz="0" w:space="0" w:color="auto"/>
            <w:bottom w:val="none" w:sz="0" w:space="0" w:color="auto"/>
            <w:right w:val="none" w:sz="0" w:space="0" w:color="auto"/>
          </w:divBdr>
        </w:div>
        <w:div w:id="1790706285">
          <w:marLeft w:val="360"/>
          <w:marRight w:val="0"/>
          <w:marTop w:val="200"/>
          <w:marBottom w:val="0"/>
          <w:divBdr>
            <w:top w:val="none" w:sz="0" w:space="0" w:color="auto"/>
            <w:left w:val="none" w:sz="0" w:space="0" w:color="auto"/>
            <w:bottom w:val="none" w:sz="0" w:space="0" w:color="auto"/>
            <w:right w:val="none" w:sz="0" w:space="0" w:color="auto"/>
          </w:divBdr>
        </w:div>
        <w:div w:id="1798837838">
          <w:marLeft w:val="360"/>
          <w:marRight w:val="0"/>
          <w:marTop w:val="200"/>
          <w:marBottom w:val="0"/>
          <w:divBdr>
            <w:top w:val="none" w:sz="0" w:space="0" w:color="auto"/>
            <w:left w:val="none" w:sz="0" w:space="0" w:color="auto"/>
            <w:bottom w:val="none" w:sz="0" w:space="0" w:color="auto"/>
            <w:right w:val="none" w:sz="0" w:space="0" w:color="auto"/>
          </w:divBdr>
        </w:div>
        <w:div w:id="1224869725">
          <w:marLeft w:val="360"/>
          <w:marRight w:val="0"/>
          <w:marTop w:val="200"/>
          <w:marBottom w:val="0"/>
          <w:divBdr>
            <w:top w:val="none" w:sz="0" w:space="0" w:color="auto"/>
            <w:left w:val="none" w:sz="0" w:space="0" w:color="auto"/>
            <w:bottom w:val="none" w:sz="0" w:space="0" w:color="auto"/>
            <w:right w:val="none" w:sz="0" w:space="0" w:color="auto"/>
          </w:divBdr>
        </w:div>
        <w:div w:id="897596085">
          <w:marLeft w:val="360"/>
          <w:marRight w:val="0"/>
          <w:marTop w:val="200"/>
          <w:marBottom w:val="0"/>
          <w:divBdr>
            <w:top w:val="none" w:sz="0" w:space="0" w:color="auto"/>
            <w:left w:val="none" w:sz="0" w:space="0" w:color="auto"/>
            <w:bottom w:val="none" w:sz="0" w:space="0" w:color="auto"/>
            <w:right w:val="none" w:sz="0" w:space="0" w:color="auto"/>
          </w:divBdr>
        </w:div>
        <w:div w:id="1318533764">
          <w:marLeft w:val="360"/>
          <w:marRight w:val="0"/>
          <w:marTop w:val="200"/>
          <w:marBottom w:val="0"/>
          <w:divBdr>
            <w:top w:val="none" w:sz="0" w:space="0" w:color="auto"/>
            <w:left w:val="none" w:sz="0" w:space="0" w:color="auto"/>
            <w:bottom w:val="none" w:sz="0" w:space="0" w:color="auto"/>
            <w:right w:val="none" w:sz="0" w:space="0" w:color="auto"/>
          </w:divBdr>
        </w:div>
        <w:div w:id="923687847">
          <w:marLeft w:val="360"/>
          <w:marRight w:val="0"/>
          <w:marTop w:val="200"/>
          <w:marBottom w:val="0"/>
          <w:divBdr>
            <w:top w:val="none" w:sz="0" w:space="0" w:color="auto"/>
            <w:left w:val="none" w:sz="0" w:space="0" w:color="auto"/>
            <w:bottom w:val="none" w:sz="0" w:space="0" w:color="auto"/>
            <w:right w:val="none" w:sz="0" w:space="0" w:color="auto"/>
          </w:divBdr>
        </w:div>
        <w:div w:id="1638488730">
          <w:marLeft w:val="360"/>
          <w:marRight w:val="0"/>
          <w:marTop w:val="200"/>
          <w:marBottom w:val="0"/>
          <w:divBdr>
            <w:top w:val="none" w:sz="0" w:space="0" w:color="auto"/>
            <w:left w:val="none" w:sz="0" w:space="0" w:color="auto"/>
            <w:bottom w:val="none" w:sz="0" w:space="0" w:color="auto"/>
            <w:right w:val="none" w:sz="0" w:space="0" w:color="auto"/>
          </w:divBdr>
        </w:div>
        <w:div w:id="1764107419">
          <w:marLeft w:val="360"/>
          <w:marRight w:val="0"/>
          <w:marTop w:val="200"/>
          <w:marBottom w:val="0"/>
          <w:divBdr>
            <w:top w:val="none" w:sz="0" w:space="0" w:color="auto"/>
            <w:left w:val="none" w:sz="0" w:space="0" w:color="auto"/>
            <w:bottom w:val="none" w:sz="0" w:space="0" w:color="auto"/>
            <w:right w:val="none" w:sz="0" w:space="0" w:color="auto"/>
          </w:divBdr>
        </w:div>
        <w:div w:id="428893495">
          <w:marLeft w:val="360"/>
          <w:marRight w:val="0"/>
          <w:marTop w:val="200"/>
          <w:marBottom w:val="0"/>
          <w:divBdr>
            <w:top w:val="none" w:sz="0" w:space="0" w:color="auto"/>
            <w:left w:val="none" w:sz="0" w:space="0" w:color="auto"/>
            <w:bottom w:val="none" w:sz="0" w:space="0" w:color="auto"/>
            <w:right w:val="none" w:sz="0" w:space="0" w:color="auto"/>
          </w:divBdr>
        </w:div>
        <w:div w:id="1496190819">
          <w:marLeft w:val="360"/>
          <w:marRight w:val="0"/>
          <w:marTop w:val="200"/>
          <w:marBottom w:val="0"/>
          <w:divBdr>
            <w:top w:val="none" w:sz="0" w:space="0" w:color="auto"/>
            <w:left w:val="none" w:sz="0" w:space="0" w:color="auto"/>
            <w:bottom w:val="none" w:sz="0" w:space="0" w:color="auto"/>
            <w:right w:val="none" w:sz="0" w:space="0" w:color="auto"/>
          </w:divBdr>
        </w:div>
      </w:divsChild>
    </w:div>
    <w:div w:id="1794014375">
      <w:bodyDiv w:val="1"/>
      <w:marLeft w:val="0"/>
      <w:marRight w:val="0"/>
      <w:marTop w:val="0"/>
      <w:marBottom w:val="0"/>
      <w:divBdr>
        <w:top w:val="none" w:sz="0" w:space="0" w:color="auto"/>
        <w:left w:val="none" w:sz="0" w:space="0" w:color="auto"/>
        <w:bottom w:val="none" w:sz="0" w:space="0" w:color="auto"/>
        <w:right w:val="none" w:sz="0" w:space="0" w:color="auto"/>
      </w:divBdr>
      <w:divsChild>
        <w:div w:id="178279499">
          <w:marLeft w:val="547"/>
          <w:marRight w:val="0"/>
          <w:marTop w:val="0"/>
          <w:marBottom w:val="0"/>
          <w:divBdr>
            <w:top w:val="none" w:sz="0" w:space="0" w:color="auto"/>
            <w:left w:val="none" w:sz="0" w:space="0" w:color="auto"/>
            <w:bottom w:val="none" w:sz="0" w:space="0" w:color="auto"/>
            <w:right w:val="none" w:sz="0" w:space="0" w:color="auto"/>
          </w:divBdr>
        </w:div>
      </w:divsChild>
    </w:div>
    <w:div w:id="2069570287">
      <w:bodyDiv w:val="1"/>
      <w:marLeft w:val="0"/>
      <w:marRight w:val="0"/>
      <w:marTop w:val="0"/>
      <w:marBottom w:val="0"/>
      <w:divBdr>
        <w:top w:val="none" w:sz="0" w:space="0" w:color="auto"/>
        <w:left w:val="none" w:sz="0" w:space="0" w:color="auto"/>
        <w:bottom w:val="none" w:sz="0" w:space="0" w:color="auto"/>
        <w:right w:val="none" w:sz="0" w:space="0" w:color="auto"/>
      </w:divBdr>
      <w:divsChild>
        <w:div w:id="2088530551">
          <w:marLeft w:val="547"/>
          <w:marRight w:val="0"/>
          <w:marTop w:val="0"/>
          <w:marBottom w:val="0"/>
          <w:divBdr>
            <w:top w:val="none" w:sz="0" w:space="0" w:color="auto"/>
            <w:left w:val="none" w:sz="0" w:space="0" w:color="auto"/>
            <w:bottom w:val="none" w:sz="0" w:space="0" w:color="auto"/>
            <w:right w:val="none" w:sz="0" w:space="0" w:color="auto"/>
          </w:divBdr>
        </w:div>
      </w:divsChild>
    </w:div>
    <w:div w:id="2099909669">
      <w:bodyDiv w:val="1"/>
      <w:marLeft w:val="0"/>
      <w:marRight w:val="0"/>
      <w:marTop w:val="0"/>
      <w:marBottom w:val="0"/>
      <w:divBdr>
        <w:top w:val="none" w:sz="0" w:space="0" w:color="auto"/>
        <w:left w:val="none" w:sz="0" w:space="0" w:color="auto"/>
        <w:bottom w:val="none" w:sz="0" w:space="0" w:color="auto"/>
        <w:right w:val="none" w:sz="0" w:space="0" w:color="auto"/>
      </w:divBdr>
      <w:divsChild>
        <w:div w:id="189488284">
          <w:marLeft w:val="547"/>
          <w:marRight w:val="0"/>
          <w:marTop w:val="0"/>
          <w:marBottom w:val="0"/>
          <w:divBdr>
            <w:top w:val="none" w:sz="0" w:space="0" w:color="auto"/>
            <w:left w:val="none" w:sz="0" w:space="0" w:color="auto"/>
            <w:bottom w:val="none" w:sz="0" w:space="0" w:color="auto"/>
            <w:right w:val="none" w:sz="0" w:space="0" w:color="auto"/>
          </w:divBdr>
        </w:div>
      </w:divsChild>
    </w:div>
    <w:div w:id="2106685188">
      <w:bodyDiv w:val="1"/>
      <w:marLeft w:val="0"/>
      <w:marRight w:val="0"/>
      <w:marTop w:val="0"/>
      <w:marBottom w:val="0"/>
      <w:divBdr>
        <w:top w:val="none" w:sz="0" w:space="0" w:color="auto"/>
        <w:left w:val="none" w:sz="0" w:space="0" w:color="auto"/>
        <w:bottom w:val="none" w:sz="0" w:space="0" w:color="auto"/>
        <w:right w:val="none" w:sz="0" w:space="0" w:color="auto"/>
      </w:divBdr>
      <w:divsChild>
        <w:div w:id="295182608">
          <w:marLeft w:val="547"/>
          <w:marRight w:val="0"/>
          <w:marTop w:val="0"/>
          <w:marBottom w:val="0"/>
          <w:divBdr>
            <w:top w:val="none" w:sz="0" w:space="0" w:color="auto"/>
            <w:left w:val="none" w:sz="0" w:space="0" w:color="auto"/>
            <w:bottom w:val="none" w:sz="0" w:space="0" w:color="auto"/>
            <w:right w:val="none" w:sz="0" w:space="0" w:color="auto"/>
          </w:divBdr>
        </w:div>
      </w:divsChild>
    </w:div>
    <w:div w:id="2107184980">
      <w:bodyDiv w:val="1"/>
      <w:marLeft w:val="0"/>
      <w:marRight w:val="0"/>
      <w:marTop w:val="0"/>
      <w:marBottom w:val="0"/>
      <w:divBdr>
        <w:top w:val="none" w:sz="0" w:space="0" w:color="auto"/>
        <w:left w:val="none" w:sz="0" w:space="0" w:color="auto"/>
        <w:bottom w:val="none" w:sz="0" w:space="0" w:color="auto"/>
        <w:right w:val="none" w:sz="0" w:space="0" w:color="auto"/>
      </w:divBdr>
      <w:divsChild>
        <w:div w:id="434397979">
          <w:marLeft w:val="547"/>
          <w:marRight w:val="0"/>
          <w:marTop w:val="0"/>
          <w:marBottom w:val="0"/>
          <w:divBdr>
            <w:top w:val="none" w:sz="0" w:space="0" w:color="auto"/>
            <w:left w:val="none" w:sz="0" w:space="0" w:color="auto"/>
            <w:bottom w:val="none" w:sz="0" w:space="0" w:color="auto"/>
            <w:right w:val="none" w:sz="0" w:space="0" w:color="auto"/>
          </w:divBdr>
        </w:div>
        <w:div w:id="2147383915">
          <w:marLeft w:val="547"/>
          <w:marRight w:val="0"/>
          <w:marTop w:val="0"/>
          <w:marBottom w:val="0"/>
          <w:divBdr>
            <w:top w:val="none" w:sz="0" w:space="0" w:color="auto"/>
            <w:left w:val="none" w:sz="0" w:space="0" w:color="auto"/>
            <w:bottom w:val="none" w:sz="0" w:space="0" w:color="auto"/>
            <w:right w:val="none" w:sz="0" w:space="0" w:color="auto"/>
          </w:divBdr>
        </w:div>
      </w:divsChild>
    </w:div>
    <w:div w:id="2127694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package" Target="embeddings/Microsoft_Visio_Drawing111111.vsdx"/><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diagramQuickStyle" Target="diagrams/quickStyle1.xml"/><Relationship Id="rId10" Type="http://schemas.openxmlformats.org/officeDocument/2006/relationships/image" Target="cid:image004.png@01D81838.559E42E0"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Layout" Target="diagrams/layout1.xml"/></Relationships>
</file>

<file path=word/_rels/footer1.xml.rels><?xml version="1.0" encoding="UTF-8" standalone="yes"?>
<Relationships xmlns="http://schemas.openxmlformats.org/package/2006/relationships"><Relationship Id="rId2" Type="http://schemas.openxmlformats.org/officeDocument/2006/relationships/image" Target="cid:image005.jpg@01D82277.8D7AD680" TargetMode="External"/><Relationship Id="rId1" Type="http://schemas.openxmlformats.org/officeDocument/2006/relationships/image" Target="media/image15.jpeg"/></Relationships>
</file>

<file path=word/diagrams/_rels/data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jpe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13.png"/><Relationship Id="rId7" Type="http://schemas.openxmlformats.org/officeDocument/2006/relationships/image" Target="../media/image7.png"/><Relationship Id="rId12" Type="http://schemas.openxmlformats.org/officeDocument/2006/relationships/image" Target="../media/image14.png"/><Relationship Id="rId2" Type="http://schemas.openxmlformats.org/officeDocument/2006/relationships/image" Target="../media/image12.png"/><Relationship Id="rId1" Type="http://schemas.openxmlformats.org/officeDocument/2006/relationships/image" Target="../media/image3.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407435-27F3-44B3-BB63-152E337511BB}" type="doc">
      <dgm:prSet loTypeId="urn:microsoft.com/office/officeart/2008/layout/HexagonCluster" loCatId="picture" qsTypeId="urn:microsoft.com/office/officeart/2005/8/quickstyle/simple1" qsCatId="simple" csTypeId="urn:microsoft.com/office/officeart/2005/8/colors/accent1_2" csCatId="accent1" phldr="1"/>
      <dgm:spPr/>
      <dgm:t>
        <a:bodyPr/>
        <a:lstStyle/>
        <a:p>
          <a:endParaRPr lang="en-GB"/>
        </a:p>
      </dgm:t>
    </dgm:pt>
    <dgm:pt modelId="{F2153FDB-D960-483D-857C-29385B7C915B}">
      <dgm:prSet phldrT="[Text]" custT="1"/>
      <dgm:spPr/>
      <dgm:t>
        <a:bodyPr/>
        <a:lstStyle/>
        <a:p>
          <a:r>
            <a:rPr lang="en-GB" sz="800" dirty="0" smtClean="0"/>
            <a:t>Taxi and Private Hire</a:t>
          </a:r>
          <a:endParaRPr lang="en-GB" sz="800" dirty="0"/>
        </a:p>
      </dgm:t>
    </dgm:pt>
    <dgm:pt modelId="{3A4D5E75-7A08-4488-82BB-83999C90EFDC}" type="parTrans" cxnId="{A3F64F27-ECAC-451F-B2BD-9821EFDF44BF}">
      <dgm:prSet/>
      <dgm:spPr/>
      <dgm:t>
        <a:bodyPr/>
        <a:lstStyle/>
        <a:p>
          <a:endParaRPr lang="en-GB" sz="800"/>
        </a:p>
      </dgm:t>
    </dgm:pt>
    <dgm:pt modelId="{CFF7E556-E6F6-40DA-9627-0E28403BA182}" type="sibTrans" cxnId="{A3F64F27-ECAC-451F-B2BD-9821EFDF44BF}">
      <dgm:prSet/>
      <dgm:spPr>
        <a:blipFill rotWithShape="1">
          <a:blip xmlns:r="http://schemas.openxmlformats.org/officeDocument/2006/relationships" r:embed="rId1"/>
          <a:stretch>
            <a:fillRect/>
          </a:stretch>
        </a:blipFill>
      </dgm:spPr>
      <dgm:t>
        <a:bodyPr/>
        <a:lstStyle/>
        <a:p>
          <a:endParaRPr lang="en-GB" sz="800"/>
        </a:p>
      </dgm:t>
    </dgm:pt>
    <dgm:pt modelId="{F1516889-4B3D-472C-ACE0-4A5B69C8BD1D}">
      <dgm:prSet phldrT="[Text]" custT="1"/>
      <dgm:spPr/>
      <dgm:t>
        <a:bodyPr/>
        <a:lstStyle/>
        <a:p>
          <a:r>
            <a:rPr lang="en-GB" sz="800" dirty="0" smtClean="0"/>
            <a:t>Alcohol</a:t>
          </a:r>
          <a:endParaRPr lang="en-GB" sz="800" dirty="0"/>
        </a:p>
      </dgm:t>
    </dgm:pt>
    <dgm:pt modelId="{A4579998-FA5D-4397-821A-B10673D27B60}" type="parTrans" cxnId="{0108BB6C-7DC9-458E-8742-C152B22F8F34}">
      <dgm:prSet/>
      <dgm:spPr/>
      <dgm:t>
        <a:bodyPr/>
        <a:lstStyle/>
        <a:p>
          <a:endParaRPr lang="en-GB" sz="800"/>
        </a:p>
      </dgm:t>
    </dgm:pt>
    <dgm:pt modelId="{63AA4C29-68B9-4000-83BF-8914CF457326}" type="sibTrans" cxnId="{0108BB6C-7DC9-458E-8742-C152B22F8F34}">
      <dgm:prSet/>
      <dgm:spPr>
        <a:blipFill rotWithShape="1">
          <a:blip xmlns:r="http://schemas.openxmlformats.org/officeDocument/2006/relationships" r:embed="rId2"/>
          <a:stretch>
            <a:fillRect/>
          </a:stretch>
        </a:blipFill>
      </dgm:spPr>
      <dgm:t>
        <a:bodyPr/>
        <a:lstStyle/>
        <a:p>
          <a:endParaRPr lang="en-GB" sz="800"/>
        </a:p>
      </dgm:t>
    </dgm:pt>
    <dgm:pt modelId="{7B091A0E-FEEE-468C-8124-637D7FDD4374}">
      <dgm:prSet phldrT="[Text]" custT="1"/>
      <dgm:spPr/>
      <dgm:t>
        <a:bodyPr/>
        <a:lstStyle/>
        <a:p>
          <a:r>
            <a:rPr lang="en-GB" sz="800" dirty="0" smtClean="0"/>
            <a:t>Animal Welfare</a:t>
          </a:r>
          <a:endParaRPr lang="en-GB" sz="800" dirty="0"/>
        </a:p>
      </dgm:t>
    </dgm:pt>
    <dgm:pt modelId="{2134F3C3-D945-4986-8753-1BCB3EF153A6}" type="parTrans" cxnId="{E0B58782-4C34-463B-8C70-593921EFD6EE}">
      <dgm:prSet/>
      <dgm:spPr/>
      <dgm:t>
        <a:bodyPr/>
        <a:lstStyle/>
        <a:p>
          <a:endParaRPr lang="en-GB" sz="800"/>
        </a:p>
      </dgm:t>
    </dgm:pt>
    <dgm:pt modelId="{B9097D1D-B8AD-43B9-A152-968131E918E0}" type="sibTrans" cxnId="{E0B58782-4C34-463B-8C70-593921EFD6EE}">
      <dgm:prSet/>
      <dgm:spPr>
        <a:blipFill rotWithShape="1">
          <a:blip xmlns:r="http://schemas.openxmlformats.org/officeDocument/2006/relationships" r:embed="rId3"/>
          <a:stretch>
            <a:fillRect/>
          </a:stretch>
        </a:blipFill>
      </dgm:spPr>
      <dgm:t>
        <a:bodyPr/>
        <a:lstStyle/>
        <a:p>
          <a:endParaRPr lang="en-GB" sz="800"/>
        </a:p>
      </dgm:t>
    </dgm:pt>
    <dgm:pt modelId="{C2F17551-09E9-42DA-9F78-615AF980048A}">
      <dgm:prSet phldrT="[Text]" custT="1"/>
      <dgm:spPr/>
      <dgm:t>
        <a:bodyPr/>
        <a:lstStyle/>
        <a:p>
          <a:r>
            <a:rPr lang="en-GB" sz="800" dirty="0"/>
            <a:t>Health and Safety</a:t>
          </a:r>
        </a:p>
      </dgm:t>
    </dgm:pt>
    <dgm:pt modelId="{33E440A5-A3B3-4AA4-865B-702D44217901}" type="parTrans" cxnId="{FFB181BA-D1FC-479B-938B-05E684ED03ED}">
      <dgm:prSet/>
      <dgm:spPr/>
      <dgm:t>
        <a:bodyPr/>
        <a:lstStyle/>
        <a:p>
          <a:endParaRPr lang="en-GB" sz="800"/>
        </a:p>
      </dgm:t>
    </dgm:pt>
    <dgm:pt modelId="{E7F9011E-FF68-4150-8017-82F27C1EDEE5}" type="sibTrans" cxnId="{FFB181BA-D1FC-479B-938B-05E684ED03ED}">
      <dgm:prSet/>
      <dgm:spPr>
        <a:blipFill rotWithShape="1">
          <a:blip xmlns:r="http://schemas.openxmlformats.org/officeDocument/2006/relationships" r:embed="rId4"/>
          <a:stretch>
            <a:fillRect/>
          </a:stretch>
        </a:blipFill>
      </dgm:spPr>
      <dgm:t>
        <a:bodyPr/>
        <a:lstStyle/>
        <a:p>
          <a:endParaRPr lang="en-GB" sz="800"/>
        </a:p>
      </dgm:t>
    </dgm:pt>
    <dgm:pt modelId="{CA6B9F96-F373-46E3-AE38-7E88DC48E655}">
      <dgm:prSet phldrT="[Text]" custT="1"/>
      <dgm:spPr/>
      <dgm:t>
        <a:bodyPr/>
        <a:lstStyle/>
        <a:p>
          <a:r>
            <a:rPr lang="en-GB" sz="800" dirty="0"/>
            <a:t>Community Disputes</a:t>
          </a:r>
        </a:p>
      </dgm:t>
    </dgm:pt>
    <dgm:pt modelId="{42FE4A30-64B7-4AD1-995B-33856DF01439}" type="parTrans" cxnId="{777C2604-CE85-4F42-8D02-E1586B0F8773}">
      <dgm:prSet/>
      <dgm:spPr/>
      <dgm:t>
        <a:bodyPr/>
        <a:lstStyle/>
        <a:p>
          <a:endParaRPr lang="en-GB" sz="800"/>
        </a:p>
      </dgm:t>
    </dgm:pt>
    <dgm:pt modelId="{42E5806D-36AA-448B-A9B7-1D4188032720}" type="sibTrans" cxnId="{777C2604-CE85-4F42-8D02-E1586B0F8773}">
      <dgm:prSet/>
      <dgm:spPr>
        <a:blipFill rotWithShape="1">
          <a:blip xmlns:r="http://schemas.openxmlformats.org/officeDocument/2006/relationships" r:embed="rId5"/>
          <a:stretch>
            <a:fillRect/>
          </a:stretch>
        </a:blipFill>
      </dgm:spPr>
      <dgm:t>
        <a:bodyPr/>
        <a:lstStyle/>
        <a:p>
          <a:endParaRPr lang="en-GB" sz="800"/>
        </a:p>
      </dgm:t>
    </dgm:pt>
    <dgm:pt modelId="{00233764-CD87-4FCC-92AA-1FBF08408510}">
      <dgm:prSet phldrT="[Text]" custT="1"/>
      <dgm:spPr/>
      <dgm:t>
        <a:bodyPr/>
        <a:lstStyle/>
        <a:p>
          <a:r>
            <a:rPr lang="en-GB" sz="800" dirty="0"/>
            <a:t>Consumer Protection</a:t>
          </a:r>
        </a:p>
      </dgm:t>
    </dgm:pt>
    <dgm:pt modelId="{C115C065-CA8A-40E1-BBD7-0CECE5D3E553}" type="parTrans" cxnId="{93EDF3C9-4F27-4E02-AF44-5060E50D7F26}">
      <dgm:prSet/>
      <dgm:spPr/>
      <dgm:t>
        <a:bodyPr/>
        <a:lstStyle/>
        <a:p>
          <a:endParaRPr lang="en-GB" sz="800"/>
        </a:p>
      </dgm:t>
    </dgm:pt>
    <dgm:pt modelId="{1E927E94-04B8-499D-A3A7-3AA67B71431F}" type="sibTrans" cxnId="{93EDF3C9-4F27-4E02-AF44-5060E50D7F26}">
      <dgm:prSet/>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26000" r="-26000"/>
          </a:stretch>
        </a:blipFill>
      </dgm:spPr>
      <dgm:t>
        <a:bodyPr/>
        <a:lstStyle/>
        <a:p>
          <a:endParaRPr lang="en-GB" sz="800"/>
        </a:p>
      </dgm:t>
    </dgm:pt>
    <dgm:pt modelId="{E8028D74-3ED0-4B30-868B-D812532790A3}">
      <dgm:prSet phldrT="[Text]" custT="1"/>
      <dgm:spPr/>
      <dgm:t>
        <a:bodyPr/>
        <a:lstStyle/>
        <a:p>
          <a:r>
            <a:rPr lang="en-GB" sz="800" dirty="0"/>
            <a:t>Air Quality</a:t>
          </a:r>
        </a:p>
      </dgm:t>
    </dgm:pt>
    <dgm:pt modelId="{533D7912-7509-4C87-947E-01D44B0FF932}" type="parTrans" cxnId="{648A68FE-4454-4684-A863-BCA7E54D8AFD}">
      <dgm:prSet/>
      <dgm:spPr/>
      <dgm:t>
        <a:bodyPr/>
        <a:lstStyle/>
        <a:p>
          <a:endParaRPr lang="en-GB" sz="800"/>
        </a:p>
      </dgm:t>
    </dgm:pt>
    <dgm:pt modelId="{CF718CD9-2D23-42C3-A52A-EBE1E071AD2A}" type="sibTrans" cxnId="{648A68FE-4454-4684-A863-BCA7E54D8AFD}">
      <dgm:prSet/>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l="-25000" r="-25000"/>
          </a:stretch>
        </a:blipFill>
      </dgm:spPr>
      <dgm:t>
        <a:bodyPr/>
        <a:lstStyle/>
        <a:p>
          <a:endParaRPr lang="en-GB" sz="800"/>
        </a:p>
      </dgm:t>
    </dgm:pt>
    <dgm:pt modelId="{5712E0A8-7FB5-439D-91EB-B0FCC2978CA6}">
      <dgm:prSet phldrT="[Text]" custT="1"/>
      <dgm:spPr/>
      <dgm:t>
        <a:bodyPr/>
        <a:lstStyle/>
        <a:p>
          <a:r>
            <a:rPr lang="en-GB" sz="800" dirty="0" smtClean="0"/>
            <a:t>Gambling</a:t>
          </a:r>
          <a:endParaRPr lang="en-GB" sz="800" dirty="0"/>
        </a:p>
      </dgm:t>
    </dgm:pt>
    <dgm:pt modelId="{E7865682-1863-440B-8195-ACD07BA07138}" type="parTrans" cxnId="{5D286D60-16C0-4C5B-828C-8383C658A58A}">
      <dgm:prSet/>
      <dgm:spPr/>
      <dgm:t>
        <a:bodyPr/>
        <a:lstStyle/>
        <a:p>
          <a:endParaRPr lang="en-GB" sz="800"/>
        </a:p>
      </dgm:t>
    </dgm:pt>
    <dgm:pt modelId="{035C6E73-272E-4063-B7D3-63E02A151601}" type="sibTrans" cxnId="{5D286D60-16C0-4C5B-828C-8383C658A58A}">
      <dgm:prSet/>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l="-7000" r="-7000"/>
          </a:stretch>
        </a:blipFill>
      </dgm:spPr>
      <dgm:t>
        <a:bodyPr/>
        <a:lstStyle/>
        <a:p>
          <a:endParaRPr lang="en-GB" sz="800"/>
        </a:p>
      </dgm:t>
    </dgm:pt>
    <dgm:pt modelId="{8CEFF7C1-38C3-4F36-98FC-38D9408E58C3}">
      <dgm:prSet phldrT="[Text]" custT="1"/>
      <dgm:spPr/>
      <dgm:t>
        <a:bodyPr/>
        <a:lstStyle/>
        <a:p>
          <a:r>
            <a:rPr lang="en-GB" sz="800" dirty="0"/>
            <a:t>Food Chain</a:t>
          </a:r>
        </a:p>
      </dgm:t>
    </dgm:pt>
    <dgm:pt modelId="{47529370-4479-4DD7-B983-2A614FE09855}" type="parTrans" cxnId="{6BBC27CF-7DA0-434F-80F3-AA565D2F3FF9}">
      <dgm:prSet/>
      <dgm:spPr/>
      <dgm:t>
        <a:bodyPr/>
        <a:lstStyle/>
        <a:p>
          <a:endParaRPr lang="en-GB" sz="800"/>
        </a:p>
      </dgm:t>
    </dgm:pt>
    <dgm:pt modelId="{73201F10-C75C-4CBB-8D9E-57F5E131EA68}" type="sibTrans" cxnId="{6BBC27CF-7DA0-434F-80F3-AA565D2F3FF9}">
      <dgm:prSet/>
      <dgm:spPr>
        <a:blipFill rotWithShape="1">
          <a:blip xmlns:r="http://schemas.openxmlformats.org/officeDocument/2006/relationships" r:embed="rId9"/>
          <a:stretch>
            <a:fillRect/>
          </a:stretch>
        </a:blipFill>
      </dgm:spPr>
      <dgm:t>
        <a:bodyPr/>
        <a:lstStyle/>
        <a:p>
          <a:endParaRPr lang="en-GB" sz="800"/>
        </a:p>
      </dgm:t>
    </dgm:pt>
    <dgm:pt modelId="{3C83DDBD-906E-4C75-8C47-FE90EE47D146}">
      <dgm:prSet phldrT="[Text]" custT="1"/>
      <dgm:spPr/>
      <dgm:t>
        <a:bodyPr/>
        <a:lstStyle/>
        <a:p>
          <a:r>
            <a:rPr lang="en-GB" sz="800" dirty="0"/>
            <a:t>Private Water Supplies</a:t>
          </a:r>
        </a:p>
      </dgm:t>
    </dgm:pt>
    <dgm:pt modelId="{0E1344E2-40A0-4C75-9050-460D543EEB68}" type="parTrans" cxnId="{D1947B5B-57F7-42B4-AB76-8BEA79E184BA}">
      <dgm:prSet/>
      <dgm:spPr/>
      <dgm:t>
        <a:bodyPr/>
        <a:lstStyle/>
        <a:p>
          <a:endParaRPr lang="en-GB" sz="800"/>
        </a:p>
      </dgm:t>
    </dgm:pt>
    <dgm:pt modelId="{420B1D3D-2CC8-4E3C-8698-EAA0DF2BA8E5}" type="sibTrans" cxnId="{D1947B5B-57F7-42B4-AB76-8BEA79E184BA}">
      <dgm:prSet/>
      <dgm:spPr>
        <a:blipFill rotWithShape="1">
          <a:blip xmlns:r="http://schemas.openxmlformats.org/officeDocument/2006/relationships" r:embed="rId10"/>
          <a:stretch>
            <a:fillRect/>
          </a:stretch>
        </a:blipFill>
      </dgm:spPr>
      <dgm:t>
        <a:bodyPr/>
        <a:lstStyle/>
        <a:p>
          <a:endParaRPr lang="en-GB" sz="800"/>
        </a:p>
      </dgm:t>
    </dgm:pt>
    <dgm:pt modelId="{53540ED8-2E5A-4174-82AC-0D5C805DAFC6}">
      <dgm:prSet phldrT="[Text]" custT="1"/>
      <dgm:spPr/>
      <dgm:t>
        <a:bodyPr/>
        <a:lstStyle/>
        <a:p>
          <a:r>
            <a:rPr lang="en-GB" sz="800" dirty="0"/>
            <a:t>Noise, Dust and Odour</a:t>
          </a:r>
        </a:p>
      </dgm:t>
    </dgm:pt>
    <dgm:pt modelId="{A2B4232B-73F9-4BD0-AC1B-E6347F1500BD}" type="parTrans" cxnId="{D94C5CE8-D4C2-4599-BC7F-82AC9414C89B}">
      <dgm:prSet/>
      <dgm:spPr/>
      <dgm:t>
        <a:bodyPr/>
        <a:lstStyle/>
        <a:p>
          <a:endParaRPr lang="en-GB" sz="800"/>
        </a:p>
      </dgm:t>
    </dgm:pt>
    <dgm:pt modelId="{6FD0380C-27F0-4AD0-A7CA-095A7B4C937D}" type="sibTrans" cxnId="{D94C5CE8-D4C2-4599-BC7F-82AC9414C89B}">
      <dgm:prSet/>
      <dgm:spPr>
        <a:blipFill rotWithShape="1">
          <a:blip xmlns:r="http://schemas.openxmlformats.org/officeDocument/2006/relationships" r:embed="rId11"/>
          <a:stretch>
            <a:fillRect/>
          </a:stretch>
        </a:blipFill>
      </dgm:spPr>
      <dgm:t>
        <a:bodyPr/>
        <a:lstStyle/>
        <a:p>
          <a:endParaRPr lang="en-GB" sz="800"/>
        </a:p>
      </dgm:t>
    </dgm:pt>
    <dgm:pt modelId="{3CB56FE6-3B3F-4345-B2CD-DD80B31741D2}">
      <dgm:prSet phldrT="[Text]" custT="1"/>
      <dgm:spPr/>
      <dgm:t>
        <a:bodyPr/>
        <a:lstStyle/>
        <a:p>
          <a:r>
            <a:rPr lang="en-GB" sz="800" dirty="0"/>
            <a:t>Private Sector Housing</a:t>
          </a:r>
        </a:p>
      </dgm:t>
    </dgm:pt>
    <dgm:pt modelId="{F60B9393-E5BC-4A7F-9197-6EBEDBEC37C6}" type="sibTrans" cxnId="{BB92A5A0-F6C6-4D35-A3DD-CF21CF82BFF5}">
      <dgm:prSet/>
      <dgm:spPr>
        <a:blipFill rotWithShape="1">
          <a:blip xmlns:r="http://schemas.openxmlformats.org/officeDocument/2006/relationships" r:embed="rId12"/>
          <a:stretch>
            <a:fillRect/>
          </a:stretch>
        </a:blipFill>
      </dgm:spPr>
      <dgm:t>
        <a:bodyPr/>
        <a:lstStyle/>
        <a:p>
          <a:endParaRPr lang="en-GB" sz="800"/>
        </a:p>
      </dgm:t>
    </dgm:pt>
    <dgm:pt modelId="{9282DB03-90A7-4D29-B949-91C79FA75148}" type="parTrans" cxnId="{BB92A5A0-F6C6-4D35-A3DD-CF21CF82BFF5}">
      <dgm:prSet/>
      <dgm:spPr/>
      <dgm:t>
        <a:bodyPr/>
        <a:lstStyle/>
        <a:p>
          <a:endParaRPr lang="en-GB" sz="800"/>
        </a:p>
      </dgm:t>
    </dgm:pt>
    <dgm:pt modelId="{D46EFCF4-09E2-4F15-9BFD-D268FD0EF3CC}">
      <dgm:prSet phldrT="[Text]" custT="1"/>
      <dgm:spPr/>
      <dgm:t>
        <a:bodyPr/>
        <a:lstStyle/>
        <a:p>
          <a:endParaRPr lang="en-GB" sz="800"/>
        </a:p>
      </dgm:t>
    </dgm:pt>
    <dgm:pt modelId="{975E108A-B2AE-4A81-9EAE-2FB5AF4EEF54}" type="sibTrans" cxnId="{CB1D5B46-5284-4BAE-915A-E58DF88CAFC5}">
      <dgm:prSet/>
      <dgm:spPr/>
      <dgm:t>
        <a:bodyPr/>
        <a:lstStyle/>
        <a:p>
          <a:endParaRPr lang="en-GB" sz="800"/>
        </a:p>
      </dgm:t>
    </dgm:pt>
    <dgm:pt modelId="{09340517-B11D-42B3-A4B6-9ADF8CBC59D8}" type="parTrans" cxnId="{CB1D5B46-5284-4BAE-915A-E58DF88CAFC5}">
      <dgm:prSet/>
      <dgm:spPr/>
      <dgm:t>
        <a:bodyPr/>
        <a:lstStyle/>
        <a:p>
          <a:endParaRPr lang="en-GB" sz="800"/>
        </a:p>
      </dgm:t>
    </dgm:pt>
    <dgm:pt modelId="{8F39B9A3-969E-4F85-9353-AC27B04DD473}" type="pres">
      <dgm:prSet presAssocID="{BE407435-27F3-44B3-BB63-152E337511BB}" presName="Name0" presStyleCnt="0">
        <dgm:presLayoutVars>
          <dgm:chMax val="21"/>
          <dgm:chPref val="21"/>
        </dgm:presLayoutVars>
      </dgm:prSet>
      <dgm:spPr/>
      <dgm:t>
        <a:bodyPr/>
        <a:lstStyle/>
        <a:p>
          <a:endParaRPr lang="en-GB"/>
        </a:p>
      </dgm:t>
    </dgm:pt>
    <dgm:pt modelId="{0684EA07-459F-4E4F-8967-1015E0131A2A}" type="pres">
      <dgm:prSet presAssocID="{F2153FDB-D960-483D-857C-29385B7C915B}" presName="text1" presStyleCnt="0"/>
      <dgm:spPr/>
    </dgm:pt>
    <dgm:pt modelId="{37919F1B-6C5B-45A6-B9DF-AB078641C222}" type="pres">
      <dgm:prSet presAssocID="{F2153FDB-D960-483D-857C-29385B7C915B}" presName="textRepeatNode" presStyleLbl="alignNode1" presStyleIdx="0" presStyleCnt="12">
        <dgm:presLayoutVars>
          <dgm:chMax val="0"/>
          <dgm:chPref val="0"/>
          <dgm:bulletEnabled val="1"/>
        </dgm:presLayoutVars>
      </dgm:prSet>
      <dgm:spPr/>
      <dgm:t>
        <a:bodyPr/>
        <a:lstStyle/>
        <a:p>
          <a:endParaRPr lang="en-GB"/>
        </a:p>
      </dgm:t>
    </dgm:pt>
    <dgm:pt modelId="{E976F2F1-BDE7-416D-9DDD-F0E229A9E82D}" type="pres">
      <dgm:prSet presAssocID="{F2153FDB-D960-483D-857C-29385B7C915B}" presName="textaccent1" presStyleCnt="0"/>
      <dgm:spPr/>
    </dgm:pt>
    <dgm:pt modelId="{DF207B1E-8BFB-41EA-9EA1-8C543D7EA5A8}" type="pres">
      <dgm:prSet presAssocID="{F2153FDB-D960-483D-857C-29385B7C915B}" presName="accentRepeatNode" presStyleLbl="solidAlignAcc1" presStyleIdx="0" presStyleCnt="24"/>
      <dgm:spPr/>
    </dgm:pt>
    <dgm:pt modelId="{B5BEAB60-F34B-4696-AA5E-2FCE4A979A35}" type="pres">
      <dgm:prSet presAssocID="{CFF7E556-E6F6-40DA-9627-0E28403BA182}" presName="image1" presStyleCnt="0"/>
      <dgm:spPr/>
    </dgm:pt>
    <dgm:pt modelId="{5A85D381-F3A8-4BCE-A9C7-382DF60AF887}" type="pres">
      <dgm:prSet presAssocID="{CFF7E556-E6F6-40DA-9627-0E28403BA182}" presName="imageRepeatNode" presStyleLbl="alignAcc1" presStyleIdx="0" presStyleCnt="12"/>
      <dgm:spPr/>
      <dgm:t>
        <a:bodyPr/>
        <a:lstStyle/>
        <a:p>
          <a:endParaRPr lang="en-GB"/>
        </a:p>
      </dgm:t>
    </dgm:pt>
    <dgm:pt modelId="{8CE03ED5-35D0-483E-8963-6A0C7A34F579}" type="pres">
      <dgm:prSet presAssocID="{CFF7E556-E6F6-40DA-9627-0E28403BA182}" presName="imageaccent1" presStyleCnt="0"/>
      <dgm:spPr/>
    </dgm:pt>
    <dgm:pt modelId="{1B22B08B-E6AA-43C0-84C2-47F253859E08}" type="pres">
      <dgm:prSet presAssocID="{CFF7E556-E6F6-40DA-9627-0E28403BA182}" presName="accentRepeatNode" presStyleLbl="solidAlignAcc1" presStyleIdx="1" presStyleCnt="24"/>
      <dgm:spPr/>
    </dgm:pt>
    <dgm:pt modelId="{D5174D85-3727-4176-9800-0D5C17AEBB8C}" type="pres">
      <dgm:prSet presAssocID="{3C83DDBD-906E-4C75-8C47-FE90EE47D146}" presName="text2" presStyleCnt="0"/>
      <dgm:spPr/>
    </dgm:pt>
    <dgm:pt modelId="{D3A4FDF6-2971-45CF-AE20-A7498D3F4CF6}" type="pres">
      <dgm:prSet presAssocID="{3C83DDBD-906E-4C75-8C47-FE90EE47D146}" presName="textRepeatNode" presStyleLbl="alignNode1" presStyleIdx="1" presStyleCnt="12">
        <dgm:presLayoutVars>
          <dgm:chMax val="0"/>
          <dgm:chPref val="0"/>
          <dgm:bulletEnabled val="1"/>
        </dgm:presLayoutVars>
      </dgm:prSet>
      <dgm:spPr/>
      <dgm:t>
        <a:bodyPr/>
        <a:lstStyle/>
        <a:p>
          <a:endParaRPr lang="en-GB"/>
        </a:p>
      </dgm:t>
    </dgm:pt>
    <dgm:pt modelId="{216AAF4F-8C2E-4DAC-B48F-AD7E2AD1A67D}" type="pres">
      <dgm:prSet presAssocID="{3C83DDBD-906E-4C75-8C47-FE90EE47D146}" presName="textaccent2" presStyleCnt="0"/>
      <dgm:spPr/>
    </dgm:pt>
    <dgm:pt modelId="{89535FBD-0548-4BD6-B0CD-C63DAD051264}" type="pres">
      <dgm:prSet presAssocID="{3C83DDBD-906E-4C75-8C47-FE90EE47D146}" presName="accentRepeatNode" presStyleLbl="solidAlignAcc1" presStyleIdx="2" presStyleCnt="24"/>
      <dgm:spPr/>
    </dgm:pt>
    <dgm:pt modelId="{9FCA207B-44D1-46D4-A1B8-806507EC8C82}" type="pres">
      <dgm:prSet presAssocID="{420B1D3D-2CC8-4E3C-8698-EAA0DF2BA8E5}" presName="image2" presStyleCnt="0"/>
      <dgm:spPr/>
    </dgm:pt>
    <dgm:pt modelId="{BCA9371A-B5EE-454D-9F32-9479E9627479}" type="pres">
      <dgm:prSet presAssocID="{420B1D3D-2CC8-4E3C-8698-EAA0DF2BA8E5}" presName="imageRepeatNode" presStyleLbl="alignAcc1" presStyleIdx="1" presStyleCnt="12"/>
      <dgm:spPr/>
      <dgm:t>
        <a:bodyPr/>
        <a:lstStyle/>
        <a:p>
          <a:endParaRPr lang="en-GB"/>
        </a:p>
      </dgm:t>
    </dgm:pt>
    <dgm:pt modelId="{2A3FDBBD-7E55-4A02-AC34-5D9518395156}" type="pres">
      <dgm:prSet presAssocID="{420B1D3D-2CC8-4E3C-8698-EAA0DF2BA8E5}" presName="imageaccent2" presStyleCnt="0"/>
      <dgm:spPr/>
    </dgm:pt>
    <dgm:pt modelId="{1ECA51FB-DA58-4044-9471-3552D6313F87}" type="pres">
      <dgm:prSet presAssocID="{420B1D3D-2CC8-4E3C-8698-EAA0DF2BA8E5}" presName="accentRepeatNode" presStyleLbl="solidAlignAcc1" presStyleIdx="3" presStyleCnt="24"/>
      <dgm:spPr/>
    </dgm:pt>
    <dgm:pt modelId="{79AEB80A-3307-4DB2-9625-CBA0A9539599}" type="pres">
      <dgm:prSet presAssocID="{53540ED8-2E5A-4174-82AC-0D5C805DAFC6}" presName="text3" presStyleCnt="0"/>
      <dgm:spPr/>
    </dgm:pt>
    <dgm:pt modelId="{6C435C73-0665-48A2-9BC2-7EC0225BD09C}" type="pres">
      <dgm:prSet presAssocID="{53540ED8-2E5A-4174-82AC-0D5C805DAFC6}" presName="textRepeatNode" presStyleLbl="alignNode1" presStyleIdx="2" presStyleCnt="12">
        <dgm:presLayoutVars>
          <dgm:chMax val="0"/>
          <dgm:chPref val="0"/>
          <dgm:bulletEnabled val="1"/>
        </dgm:presLayoutVars>
      </dgm:prSet>
      <dgm:spPr/>
      <dgm:t>
        <a:bodyPr/>
        <a:lstStyle/>
        <a:p>
          <a:endParaRPr lang="en-GB"/>
        </a:p>
      </dgm:t>
    </dgm:pt>
    <dgm:pt modelId="{738E064E-88C5-4454-9195-3AA61421C126}" type="pres">
      <dgm:prSet presAssocID="{53540ED8-2E5A-4174-82AC-0D5C805DAFC6}" presName="textaccent3" presStyleCnt="0"/>
      <dgm:spPr/>
    </dgm:pt>
    <dgm:pt modelId="{9EA62E47-4245-4794-9BC4-C854E3DCB9C0}" type="pres">
      <dgm:prSet presAssocID="{53540ED8-2E5A-4174-82AC-0D5C805DAFC6}" presName="accentRepeatNode" presStyleLbl="solidAlignAcc1" presStyleIdx="4" presStyleCnt="24"/>
      <dgm:spPr/>
    </dgm:pt>
    <dgm:pt modelId="{25801DB9-BB58-4EE7-9B9B-69BA34B45854}" type="pres">
      <dgm:prSet presAssocID="{6FD0380C-27F0-4AD0-A7CA-095A7B4C937D}" presName="image3" presStyleCnt="0"/>
      <dgm:spPr/>
    </dgm:pt>
    <dgm:pt modelId="{721347AB-AB7A-4953-B407-59697A9BE364}" type="pres">
      <dgm:prSet presAssocID="{6FD0380C-27F0-4AD0-A7CA-095A7B4C937D}" presName="imageRepeatNode" presStyleLbl="alignAcc1" presStyleIdx="2" presStyleCnt="12"/>
      <dgm:spPr/>
      <dgm:t>
        <a:bodyPr/>
        <a:lstStyle/>
        <a:p>
          <a:endParaRPr lang="en-GB"/>
        </a:p>
      </dgm:t>
    </dgm:pt>
    <dgm:pt modelId="{B598855C-9E0D-4FD6-AA4E-A97B1C028526}" type="pres">
      <dgm:prSet presAssocID="{6FD0380C-27F0-4AD0-A7CA-095A7B4C937D}" presName="imageaccent3" presStyleCnt="0"/>
      <dgm:spPr/>
    </dgm:pt>
    <dgm:pt modelId="{E015B198-30E4-492A-A384-7B903759FCB9}" type="pres">
      <dgm:prSet presAssocID="{6FD0380C-27F0-4AD0-A7CA-095A7B4C937D}" presName="accentRepeatNode" presStyleLbl="solidAlignAcc1" presStyleIdx="5" presStyleCnt="24"/>
      <dgm:spPr/>
    </dgm:pt>
    <dgm:pt modelId="{F7071A23-86F5-4553-9A9C-06D4B95E8761}" type="pres">
      <dgm:prSet presAssocID="{F1516889-4B3D-472C-ACE0-4A5B69C8BD1D}" presName="text4" presStyleCnt="0"/>
      <dgm:spPr/>
    </dgm:pt>
    <dgm:pt modelId="{463968CB-B673-471D-BDC3-DA85321DEA3E}" type="pres">
      <dgm:prSet presAssocID="{F1516889-4B3D-472C-ACE0-4A5B69C8BD1D}" presName="textRepeatNode" presStyleLbl="alignNode1" presStyleIdx="3" presStyleCnt="12">
        <dgm:presLayoutVars>
          <dgm:chMax val="0"/>
          <dgm:chPref val="0"/>
          <dgm:bulletEnabled val="1"/>
        </dgm:presLayoutVars>
      </dgm:prSet>
      <dgm:spPr/>
      <dgm:t>
        <a:bodyPr/>
        <a:lstStyle/>
        <a:p>
          <a:endParaRPr lang="en-GB"/>
        </a:p>
      </dgm:t>
    </dgm:pt>
    <dgm:pt modelId="{809D9E2B-F8BF-4DA1-98C8-C205694B3249}" type="pres">
      <dgm:prSet presAssocID="{F1516889-4B3D-472C-ACE0-4A5B69C8BD1D}" presName="textaccent4" presStyleCnt="0"/>
      <dgm:spPr/>
    </dgm:pt>
    <dgm:pt modelId="{F13C698E-C31A-4AA9-9ECC-B5D77BBE7C48}" type="pres">
      <dgm:prSet presAssocID="{F1516889-4B3D-472C-ACE0-4A5B69C8BD1D}" presName="accentRepeatNode" presStyleLbl="solidAlignAcc1" presStyleIdx="6" presStyleCnt="24"/>
      <dgm:spPr/>
    </dgm:pt>
    <dgm:pt modelId="{5B2F1533-4B5D-43FA-B9AE-75065BA5F44E}" type="pres">
      <dgm:prSet presAssocID="{63AA4C29-68B9-4000-83BF-8914CF457326}" presName="image4" presStyleCnt="0"/>
      <dgm:spPr/>
    </dgm:pt>
    <dgm:pt modelId="{0F1DFE89-8C79-4FD7-A489-65FDEEC8BEA8}" type="pres">
      <dgm:prSet presAssocID="{63AA4C29-68B9-4000-83BF-8914CF457326}" presName="imageRepeatNode" presStyleLbl="alignAcc1" presStyleIdx="3" presStyleCnt="12"/>
      <dgm:spPr/>
      <dgm:t>
        <a:bodyPr/>
        <a:lstStyle/>
        <a:p>
          <a:endParaRPr lang="en-GB"/>
        </a:p>
      </dgm:t>
    </dgm:pt>
    <dgm:pt modelId="{B66DEC86-A406-4E1A-9F62-C50E9F22FA24}" type="pres">
      <dgm:prSet presAssocID="{63AA4C29-68B9-4000-83BF-8914CF457326}" presName="imageaccent4" presStyleCnt="0"/>
      <dgm:spPr/>
    </dgm:pt>
    <dgm:pt modelId="{7886BCE2-BDD8-4ABD-9A7F-F37A185B8E3A}" type="pres">
      <dgm:prSet presAssocID="{63AA4C29-68B9-4000-83BF-8914CF457326}" presName="accentRepeatNode" presStyleLbl="solidAlignAcc1" presStyleIdx="7" presStyleCnt="24"/>
      <dgm:spPr/>
    </dgm:pt>
    <dgm:pt modelId="{157BD6C4-C992-48A9-B4F5-F8EBE20FA31F}" type="pres">
      <dgm:prSet presAssocID="{7B091A0E-FEEE-468C-8124-637D7FDD4374}" presName="text5" presStyleCnt="0"/>
      <dgm:spPr/>
    </dgm:pt>
    <dgm:pt modelId="{10E72EDD-670F-4A3B-853D-FB7904A848F1}" type="pres">
      <dgm:prSet presAssocID="{7B091A0E-FEEE-468C-8124-637D7FDD4374}" presName="textRepeatNode" presStyleLbl="alignNode1" presStyleIdx="4" presStyleCnt="12">
        <dgm:presLayoutVars>
          <dgm:chMax val="0"/>
          <dgm:chPref val="0"/>
          <dgm:bulletEnabled val="1"/>
        </dgm:presLayoutVars>
      </dgm:prSet>
      <dgm:spPr/>
      <dgm:t>
        <a:bodyPr/>
        <a:lstStyle/>
        <a:p>
          <a:endParaRPr lang="en-GB"/>
        </a:p>
      </dgm:t>
    </dgm:pt>
    <dgm:pt modelId="{821C3940-DAA0-4F3E-B45B-B1527816B512}" type="pres">
      <dgm:prSet presAssocID="{7B091A0E-FEEE-468C-8124-637D7FDD4374}" presName="textaccent5" presStyleCnt="0"/>
      <dgm:spPr/>
    </dgm:pt>
    <dgm:pt modelId="{33DB06F8-4161-4DF1-B9F2-CE89A47A23DA}" type="pres">
      <dgm:prSet presAssocID="{7B091A0E-FEEE-468C-8124-637D7FDD4374}" presName="accentRepeatNode" presStyleLbl="solidAlignAcc1" presStyleIdx="8" presStyleCnt="24"/>
      <dgm:spPr/>
    </dgm:pt>
    <dgm:pt modelId="{E9551BD8-F544-41B1-AA67-37C366F39648}" type="pres">
      <dgm:prSet presAssocID="{B9097D1D-B8AD-43B9-A152-968131E918E0}" presName="image5" presStyleCnt="0"/>
      <dgm:spPr/>
    </dgm:pt>
    <dgm:pt modelId="{1B10D3DF-E149-4E17-AF9F-4CEF5654C46C}" type="pres">
      <dgm:prSet presAssocID="{B9097D1D-B8AD-43B9-A152-968131E918E0}" presName="imageRepeatNode" presStyleLbl="alignAcc1" presStyleIdx="4" presStyleCnt="12"/>
      <dgm:spPr/>
      <dgm:t>
        <a:bodyPr/>
        <a:lstStyle/>
        <a:p>
          <a:endParaRPr lang="en-GB"/>
        </a:p>
      </dgm:t>
    </dgm:pt>
    <dgm:pt modelId="{D2944CB1-608D-4D2D-A848-26C341F60B35}" type="pres">
      <dgm:prSet presAssocID="{B9097D1D-B8AD-43B9-A152-968131E918E0}" presName="imageaccent5" presStyleCnt="0"/>
      <dgm:spPr/>
    </dgm:pt>
    <dgm:pt modelId="{45B1FDCA-196A-4F9A-98A6-1E6A05836EC6}" type="pres">
      <dgm:prSet presAssocID="{B9097D1D-B8AD-43B9-A152-968131E918E0}" presName="accentRepeatNode" presStyleLbl="solidAlignAcc1" presStyleIdx="9" presStyleCnt="24"/>
      <dgm:spPr/>
    </dgm:pt>
    <dgm:pt modelId="{19498BE8-3A0E-42D9-87D5-9C1D68B46132}" type="pres">
      <dgm:prSet presAssocID="{C2F17551-09E9-42DA-9F78-615AF980048A}" presName="text6" presStyleCnt="0"/>
      <dgm:spPr/>
    </dgm:pt>
    <dgm:pt modelId="{665E2DCE-26B3-4019-A3E5-795112980187}" type="pres">
      <dgm:prSet presAssocID="{C2F17551-09E9-42DA-9F78-615AF980048A}" presName="textRepeatNode" presStyleLbl="alignNode1" presStyleIdx="5" presStyleCnt="12">
        <dgm:presLayoutVars>
          <dgm:chMax val="0"/>
          <dgm:chPref val="0"/>
          <dgm:bulletEnabled val="1"/>
        </dgm:presLayoutVars>
      </dgm:prSet>
      <dgm:spPr/>
      <dgm:t>
        <a:bodyPr/>
        <a:lstStyle/>
        <a:p>
          <a:endParaRPr lang="en-GB"/>
        </a:p>
      </dgm:t>
    </dgm:pt>
    <dgm:pt modelId="{2ADCA6ED-5086-4BBE-A323-3E3BF30461D7}" type="pres">
      <dgm:prSet presAssocID="{C2F17551-09E9-42DA-9F78-615AF980048A}" presName="textaccent6" presStyleCnt="0"/>
      <dgm:spPr/>
    </dgm:pt>
    <dgm:pt modelId="{C6149B47-83C9-4C89-BEC8-73A7D1DB439D}" type="pres">
      <dgm:prSet presAssocID="{C2F17551-09E9-42DA-9F78-615AF980048A}" presName="accentRepeatNode" presStyleLbl="solidAlignAcc1" presStyleIdx="10" presStyleCnt="24"/>
      <dgm:spPr/>
    </dgm:pt>
    <dgm:pt modelId="{231772A5-58F5-4993-A56B-B25FDF95BFAA}" type="pres">
      <dgm:prSet presAssocID="{E7F9011E-FF68-4150-8017-82F27C1EDEE5}" presName="image6" presStyleCnt="0"/>
      <dgm:spPr/>
    </dgm:pt>
    <dgm:pt modelId="{D94F41FA-D6B2-4F8F-81CE-772D0FB5F5E3}" type="pres">
      <dgm:prSet presAssocID="{E7F9011E-FF68-4150-8017-82F27C1EDEE5}" presName="imageRepeatNode" presStyleLbl="alignAcc1" presStyleIdx="5" presStyleCnt="12"/>
      <dgm:spPr/>
      <dgm:t>
        <a:bodyPr/>
        <a:lstStyle/>
        <a:p>
          <a:endParaRPr lang="en-GB"/>
        </a:p>
      </dgm:t>
    </dgm:pt>
    <dgm:pt modelId="{AF75BF1A-AFCE-4899-B0C6-25D6AC4F8A9D}" type="pres">
      <dgm:prSet presAssocID="{E7F9011E-FF68-4150-8017-82F27C1EDEE5}" presName="imageaccent6" presStyleCnt="0"/>
      <dgm:spPr/>
    </dgm:pt>
    <dgm:pt modelId="{E8F0C76F-1310-4996-86ED-CDF083996453}" type="pres">
      <dgm:prSet presAssocID="{E7F9011E-FF68-4150-8017-82F27C1EDEE5}" presName="accentRepeatNode" presStyleLbl="solidAlignAcc1" presStyleIdx="11" presStyleCnt="24"/>
      <dgm:spPr/>
    </dgm:pt>
    <dgm:pt modelId="{915FEF1B-AE6D-43B4-9DBA-44FBE3CAE71A}" type="pres">
      <dgm:prSet presAssocID="{CA6B9F96-F373-46E3-AE38-7E88DC48E655}" presName="text7" presStyleCnt="0"/>
      <dgm:spPr/>
    </dgm:pt>
    <dgm:pt modelId="{CAB9CE40-2534-4E87-88BA-9F8E09BC905F}" type="pres">
      <dgm:prSet presAssocID="{CA6B9F96-F373-46E3-AE38-7E88DC48E655}" presName="textRepeatNode" presStyleLbl="alignNode1" presStyleIdx="6" presStyleCnt="12">
        <dgm:presLayoutVars>
          <dgm:chMax val="0"/>
          <dgm:chPref val="0"/>
          <dgm:bulletEnabled val="1"/>
        </dgm:presLayoutVars>
      </dgm:prSet>
      <dgm:spPr/>
      <dgm:t>
        <a:bodyPr/>
        <a:lstStyle/>
        <a:p>
          <a:endParaRPr lang="en-GB"/>
        </a:p>
      </dgm:t>
    </dgm:pt>
    <dgm:pt modelId="{453205B3-BD8C-4BAA-A401-F6089E951DC4}" type="pres">
      <dgm:prSet presAssocID="{CA6B9F96-F373-46E3-AE38-7E88DC48E655}" presName="textaccent7" presStyleCnt="0"/>
      <dgm:spPr/>
    </dgm:pt>
    <dgm:pt modelId="{6B487D44-8C4B-4179-9C72-77293B7F84F0}" type="pres">
      <dgm:prSet presAssocID="{CA6B9F96-F373-46E3-AE38-7E88DC48E655}" presName="accentRepeatNode" presStyleLbl="solidAlignAcc1" presStyleIdx="12" presStyleCnt="24"/>
      <dgm:spPr/>
    </dgm:pt>
    <dgm:pt modelId="{4D566A10-01FE-4BB7-B4D3-7F8ECBDD351E}" type="pres">
      <dgm:prSet presAssocID="{42E5806D-36AA-448B-A9B7-1D4188032720}" presName="image7" presStyleCnt="0"/>
      <dgm:spPr/>
    </dgm:pt>
    <dgm:pt modelId="{55E0B14B-B2EE-46A2-B273-990EAB000F49}" type="pres">
      <dgm:prSet presAssocID="{42E5806D-36AA-448B-A9B7-1D4188032720}" presName="imageRepeatNode" presStyleLbl="alignAcc1" presStyleIdx="6" presStyleCnt="12"/>
      <dgm:spPr/>
      <dgm:t>
        <a:bodyPr/>
        <a:lstStyle/>
        <a:p>
          <a:endParaRPr lang="en-GB"/>
        </a:p>
      </dgm:t>
    </dgm:pt>
    <dgm:pt modelId="{50BC9849-1CF5-430A-83A5-D92FBC296183}" type="pres">
      <dgm:prSet presAssocID="{42E5806D-36AA-448B-A9B7-1D4188032720}" presName="imageaccent7" presStyleCnt="0"/>
      <dgm:spPr/>
    </dgm:pt>
    <dgm:pt modelId="{B633EE33-DE70-460F-B791-DBFDFA4E45E3}" type="pres">
      <dgm:prSet presAssocID="{42E5806D-36AA-448B-A9B7-1D4188032720}" presName="accentRepeatNode" presStyleLbl="solidAlignAcc1" presStyleIdx="13" presStyleCnt="24"/>
      <dgm:spPr/>
    </dgm:pt>
    <dgm:pt modelId="{DCE6E188-1266-4FC5-A18A-81F2B9A0AF39}" type="pres">
      <dgm:prSet presAssocID="{00233764-CD87-4FCC-92AA-1FBF08408510}" presName="text8" presStyleCnt="0"/>
      <dgm:spPr/>
    </dgm:pt>
    <dgm:pt modelId="{A7502980-76FA-4CEA-AAD8-2832893E7459}" type="pres">
      <dgm:prSet presAssocID="{00233764-CD87-4FCC-92AA-1FBF08408510}" presName="textRepeatNode" presStyleLbl="alignNode1" presStyleIdx="7" presStyleCnt="12">
        <dgm:presLayoutVars>
          <dgm:chMax val="0"/>
          <dgm:chPref val="0"/>
          <dgm:bulletEnabled val="1"/>
        </dgm:presLayoutVars>
      </dgm:prSet>
      <dgm:spPr/>
      <dgm:t>
        <a:bodyPr/>
        <a:lstStyle/>
        <a:p>
          <a:endParaRPr lang="en-GB"/>
        </a:p>
      </dgm:t>
    </dgm:pt>
    <dgm:pt modelId="{E4B47AA8-12BF-44D3-9EC0-8CD71C9C2903}" type="pres">
      <dgm:prSet presAssocID="{00233764-CD87-4FCC-92AA-1FBF08408510}" presName="textaccent8" presStyleCnt="0"/>
      <dgm:spPr/>
    </dgm:pt>
    <dgm:pt modelId="{114117B3-6D60-48BD-A3BD-A9F041A9E8A0}" type="pres">
      <dgm:prSet presAssocID="{00233764-CD87-4FCC-92AA-1FBF08408510}" presName="accentRepeatNode" presStyleLbl="solidAlignAcc1" presStyleIdx="14" presStyleCnt="24"/>
      <dgm:spPr/>
    </dgm:pt>
    <dgm:pt modelId="{75553970-68B9-49A8-B9A7-B9569A2E6717}" type="pres">
      <dgm:prSet presAssocID="{1E927E94-04B8-499D-A3A7-3AA67B71431F}" presName="image8" presStyleCnt="0"/>
      <dgm:spPr/>
    </dgm:pt>
    <dgm:pt modelId="{20877794-6C63-41DA-B566-C1818F1067B9}" type="pres">
      <dgm:prSet presAssocID="{1E927E94-04B8-499D-A3A7-3AA67B71431F}" presName="imageRepeatNode" presStyleLbl="alignAcc1" presStyleIdx="7" presStyleCnt="12"/>
      <dgm:spPr/>
      <dgm:t>
        <a:bodyPr/>
        <a:lstStyle/>
        <a:p>
          <a:endParaRPr lang="en-GB"/>
        </a:p>
      </dgm:t>
    </dgm:pt>
    <dgm:pt modelId="{0E42DB2A-C7D6-4E75-8CD3-ABC01886C562}" type="pres">
      <dgm:prSet presAssocID="{1E927E94-04B8-499D-A3A7-3AA67B71431F}" presName="imageaccent8" presStyleCnt="0"/>
      <dgm:spPr/>
    </dgm:pt>
    <dgm:pt modelId="{C6FF1C8E-EDEF-4199-B80E-0DC8500A7456}" type="pres">
      <dgm:prSet presAssocID="{1E927E94-04B8-499D-A3A7-3AA67B71431F}" presName="accentRepeatNode" presStyleLbl="solidAlignAcc1" presStyleIdx="15" presStyleCnt="24"/>
      <dgm:spPr/>
    </dgm:pt>
    <dgm:pt modelId="{D4528113-5BB6-40FE-9E7F-CA6F4AB02334}" type="pres">
      <dgm:prSet presAssocID="{E8028D74-3ED0-4B30-868B-D812532790A3}" presName="text9" presStyleCnt="0"/>
      <dgm:spPr/>
    </dgm:pt>
    <dgm:pt modelId="{AB7F391B-384D-4027-B7C0-7EBFF609D4B2}" type="pres">
      <dgm:prSet presAssocID="{E8028D74-3ED0-4B30-868B-D812532790A3}" presName="textRepeatNode" presStyleLbl="alignNode1" presStyleIdx="8" presStyleCnt="12">
        <dgm:presLayoutVars>
          <dgm:chMax val="0"/>
          <dgm:chPref val="0"/>
          <dgm:bulletEnabled val="1"/>
        </dgm:presLayoutVars>
      </dgm:prSet>
      <dgm:spPr/>
      <dgm:t>
        <a:bodyPr/>
        <a:lstStyle/>
        <a:p>
          <a:endParaRPr lang="en-GB"/>
        </a:p>
      </dgm:t>
    </dgm:pt>
    <dgm:pt modelId="{AD12FAB4-8256-4EE6-8910-8076B02589A1}" type="pres">
      <dgm:prSet presAssocID="{E8028D74-3ED0-4B30-868B-D812532790A3}" presName="textaccent9" presStyleCnt="0"/>
      <dgm:spPr/>
    </dgm:pt>
    <dgm:pt modelId="{D88CDDD6-5BED-4DF8-AAAC-83C41DCEEB11}" type="pres">
      <dgm:prSet presAssocID="{E8028D74-3ED0-4B30-868B-D812532790A3}" presName="accentRepeatNode" presStyleLbl="solidAlignAcc1" presStyleIdx="16" presStyleCnt="24"/>
      <dgm:spPr/>
    </dgm:pt>
    <dgm:pt modelId="{C51D1F2A-8889-4DC9-8D70-0D7616210A6F}" type="pres">
      <dgm:prSet presAssocID="{CF718CD9-2D23-42C3-A52A-EBE1E071AD2A}" presName="image9" presStyleCnt="0"/>
      <dgm:spPr/>
    </dgm:pt>
    <dgm:pt modelId="{CA19388F-73F1-4F0C-BCEB-31D8E10A3417}" type="pres">
      <dgm:prSet presAssocID="{CF718CD9-2D23-42C3-A52A-EBE1E071AD2A}" presName="imageRepeatNode" presStyleLbl="alignAcc1" presStyleIdx="8" presStyleCnt="12"/>
      <dgm:spPr/>
      <dgm:t>
        <a:bodyPr/>
        <a:lstStyle/>
        <a:p>
          <a:endParaRPr lang="en-GB"/>
        </a:p>
      </dgm:t>
    </dgm:pt>
    <dgm:pt modelId="{6C64CE06-3E2E-4A7D-BE46-1751FF8E6999}" type="pres">
      <dgm:prSet presAssocID="{CF718CD9-2D23-42C3-A52A-EBE1E071AD2A}" presName="imageaccent9" presStyleCnt="0"/>
      <dgm:spPr/>
    </dgm:pt>
    <dgm:pt modelId="{08931C85-082C-4CE8-A575-D6D6263840D1}" type="pres">
      <dgm:prSet presAssocID="{CF718CD9-2D23-42C3-A52A-EBE1E071AD2A}" presName="accentRepeatNode" presStyleLbl="solidAlignAcc1" presStyleIdx="17" presStyleCnt="24"/>
      <dgm:spPr/>
    </dgm:pt>
    <dgm:pt modelId="{81F2B031-2C97-4835-AAF6-02642F24FBB0}" type="pres">
      <dgm:prSet presAssocID="{5712E0A8-7FB5-439D-91EB-B0FCC2978CA6}" presName="text10" presStyleCnt="0"/>
      <dgm:spPr/>
    </dgm:pt>
    <dgm:pt modelId="{1AF68E11-ADB7-40D8-8EDA-39C2FFC6098B}" type="pres">
      <dgm:prSet presAssocID="{5712E0A8-7FB5-439D-91EB-B0FCC2978CA6}" presName="textRepeatNode" presStyleLbl="alignNode1" presStyleIdx="9" presStyleCnt="12">
        <dgm:presLayoutVars>
          <dgm:chMax val="0"/>
          <dgm:chPref val="0"/>
          <dgm:bulletEnabled val="1"/>
        </dgm:presLayoutVars>
      </dgm:prSet>
      <dgm:spPr/>
      <dgm:t>
        <a:bodyPr/>
        <a:lstStyle/>
        <a:p>
          <a:endParaRPr lang="en-GB"/>
        </a:p>
      </dgm:t>
    </dgm:pt>
    <dgm:pt modelId="{F60F2334-578F-459C-82D1-A4D53B08037F}" type="pres">
      <dgm:prSet presAssocID="{5712E0A8-7FB5-439D-91EB-B0FCC2978CA6}" presName="textaccent10" presStyleCnt="0"/>
      <dgm:spPr/>
    </dgm:pt>
    <dgm:pt modelId="{72C2F8BA-C9B3-4A91-ABCA-B9896EC2BE3F}" type="pres">
      <dgm:prSet presAssocID="{5712E0A8-7FB5-439D-91EB-B0FCC2978CA6}" presName="accentRepeatNode" presStyleLbl="solidAlignAcc1" presStyleIdx="18" presStyleCnt="24"/>
      <dgm:spPr/>
    </dgm:pt>
    <dgm:pt modelId="{072B527A-0732-43D8-BCC4-4E5CC77D00D7}" type="pres">
      <dgm:prSet presAssocID="{035C6E73-272E-4063-B7D3-63E02A151601}" presName="image10" presStyleCnt="0"/>
      <dgm:spPr/>
    </dgm:pt>
    <dgm:pt modelId="{B5186CAE-8D23-4F2F-BEE6-FB26151F6F93}" type="pres">
      <dgm:prSet presAssocID="{035C6E73-272E-4063-B7D3-63E02A151601}" presName="imageRepeatNode" presStyleLbl="alignAcc1" presStyleIdx="9" presStyleCnt="12"/>
      <dgm:spPr/>
      <dgm:t>
        <a:bodyPr/>
        <a:lstStyle/>
        <a:p>
          <a:endParaRPr lang="en-GB"/>
        </a:p>
      </dgm:t>
    </dgm:pt>
    <dgm:pt modelId="{80B45E71-3576-4081-AE6E-94D0BFE6DFD8}" type="pres">
      <dgm:prSet presAssocID="{035C6E73-272E-4063-B7D3-63E02A151601}" presName="imageaccent10" presStyleCnt="0"/>
      <dgm:spPr/>
    </dgm:pt>
    <dgm:pt modelId="{8078F8FE-458F-438A-814A-EE65056F3696}" type="pres">
      <dgm:prSet presAssocID="{035C6E73-272E-4063-B7D3-63E02A151601}" presName="accentRepeatNode" presStyleLbl="solidAlignAcc1" presStyleIdx="19" presStyleCnt="24"/>
      <dgm:spPr/>
    </dgm:pt>
    <dgm:pt modelId="{E798B0EA-9E9F-46A8-A6D9-C1A4158EC922}" type="pres">
      <dgm:prSet presAssocID="{8CEFF7C1-38C3-4F36-98FC-38D9408E58C3}" presName="text11" presStyleCnt="0"/>
      <dgm:spPr/>
    </dgm:pt>
    <dgm:pt modelId="{FB6B8ACF-A502-43D7-B7C7-24AE79626E69}" type="pres">
      <dgm:prSet presAssocID="{8CEFF7C1-38C3-4F36-98FC-38D9408E58C3}" presName="textRepeatNode" presStyleLbl="alignNode1" presStyleIdx="10" presStyleCnt="12">
        <dgm:presLayoutVars>
          <dgm:chMax val="0"/>
          <dgm:chPref val="0"/>
          <dgm:bulletEnabled val="1"/>
        </dgm:presLayoutVars>
      </dgm:prSet>
      <dgm:spPr/>
      <dgm:t>
        <a:bodyPr/>
        <a:lstStyle/>
        <a:p>
          <a:endParaRPr lang="en-GB"/>
        </a:p>
      </dgm:t>
    </dgm:pt>
    <dgm:pt modelId="{0E42FCB7-8A3C-4263-8B6C-43ADB95E89EE}" type="pres">
      <dgm:prSet presAssocID="{8CEFF7C1-38C3-4F36-98FC-38D9408E58C3}" presName="textaccent11" presStyleCnt="0"/>
      <dgm:spPr/>
    </dgm:pt>
    <dgm:pt modelId="{CD1EA600-863C-42E2-94AE-1C4874AEE0F2}" type="pres">
      <dgm:prSet presAssocID="{8CEFF7C1-38C3-4F36-98FC-38D9408E58C3}" presName="accentRepeatNode" presStyleLbl="solidAlignAcc1" presStyleIdx="20" presStyleCnt="24"/>
      <dgm:spPr/>
    </dgm:pt>
    <dgm:pt modelId="{DD7D94A1-D73C-45C5-AA79-BA6F833D2B41}" type="pres">
      <dgm:prSet presAssocID="{73201F10-C75C-4CBB-8D9E-57F5E131EA68}" presName="image11" presStyleCnt="0"/>
      <dgm:spPr/>
    </dgm:pt>
    <dgm:pt modelId="{6ADAE91A-B3ED-47AF-AD71-88D7AF147AF0}" type="pres">
      <dgm:prSet presAssocID="{73201F10-C75C-4CBB-8D9E-57F5E131EA68}" presName="imageRepeatNode" presStyleLbl="alignAcc1" presStyleIdx="10" presStyleCnt="12"/>
      <dgm:spPr/>
      <dgm:t>
        <a:bodyPr/>
        <a:lstStyle/>
        <a:p>
          <a:endParaRPr lang="en-GB"/>
        </a:p>
      </dgm:t>
    </dgm:pt>
    <dgm:pt modelId="{FC237C89-FF9C-47AB-A277-83B3DE6B4493}" type="pres">
      <dgm:prSet presAssocID="{73201F10-C75C-4CBB-8D9E-57F5E131EA68}" presName="imageaccent11" presStyleCnt="0"/>
      <dgm:spPr/>
    </dgm:pt>
    <dgm:pt modelId="{B8E33016-74A5-4F77-A2DD-C9843EC39556}" type="pres">
      <dgm:prSet presAssocID="{73201F10-C75C-4CBB-8D9E-57F5E131EA68}" presName="accentRepeatNode" presStyleLbl="solidAlignAcc1" presStyleIdx="21" presStyleCnt="24"/>
      <dgm:spPr/>
    </dgm:pt>
    <dgm:pt modelId="{E3B8CC78-D8C4-4689-95DE-42A49AABE5EF}" type="pres">
      <dgm:prSet presAssocID="{3CB56FE6-3B3F-4345-B2CD-DD80B31741D2}" presName="text12" presStyleCnt="0"/>
      <dgm:spPr/>
    </dgm:pt>
    <dgm:pt modelId="{C8CF082B-5189-4717-89D9-B67C58AD0D80}" type="pres">
      <dgm:prSet presAssocID="{3CB56FE6-3B3F-4345-B2CD-DD80B31741D2}" presName="textRepeatNode" presStyleLbl="alignNode1" presStyleIdx="11" presStyleCnt="12">
        <dgm:presLayoutVars>
          <dgm:chMax val="0"/>
          <dgm:chPref val="0"/>
          <dgm:bulletEnabled val="1"/>
        </dgm:presLayoutVars>
      </dgm:prSet>
      <dgm:spPr/>
      <dgm:t>
        <a:bodyPr/>
        <a:lstStyle/>
        <a:p>
          <a:endParaRPr lang="en-GB"/>
        </a:p>
      </dgm:t>
    </dgm:pt>
    <dgm:pt modelId="{B3EE8B12-C2B3-4E35-9ABD-84415F02AD4C}" type="pres">
      <dgm:prSet presAssocID="{3CB56FE6-3B3F-4345-B2CD-DD80B31741D2}" presName="textaccent12" presStyleCnt="0"/>
      <dgm:spPr/>
    </dgm:pt>
    <dgm:pt modelId="{98EDCB48-3D77-47FB-B7CA-5E02E14A3C01}" type="pres">
      <dgm:prSet presAssocID="{3CB56FE6-3B3F-4345-B2CD-DD80B31741D2}" presName="accentRepeatNode" presStyleLbl="solidAlignAcc1" presStyleIdx="22" presStyleCnt="24"/>
      <dgm:spPr/>
    </dgm:pt>
    <dgm:pt modelId="{53F2F10E-A4BE-4E9A-9C6D-145B4253D1D6}" type="pres">
      <dgm:prSet presAssocID="{F60B9393-E5BC-4A7F-9197-6EBEDBEC37C6}" presName="image12" presStyleCnt="0"/>
      <dgm:spPr/>
    </dgm:pt>
    <dgm:pt modelId="{28FD8B0B-02CC-4A26-B155-BFF2903D4360}" type="pres">
      <dgm:prSet presAssocID="{F60B9393-E5BC-4A7F-9197-6EBEDBEC37C6}" presName="imageRepeatNode" presStyleLbl="alignAcc1" presStyleIdx="11" presStyleCnt="12"/>
      <dgm:spPr/>
      <dgm:t>
        <a:bodyPr/>
        <a:lstStyle/>
        <a:p>
          <a:endParaRPr lang="en-GB"/>
        </a:p>
      </dgm:t>
    </dgm:pt>
    <dgm:pt modelId="{4821C620-BC56-4BF7-AB5E-FCFBB0F5EDD2}" type="pres">
      <dgm:prSet presAssocID="{F60B9393-E5BC-4A7F-9197-6EBEDBEC37C6}" presName="imageaccent12" presStyleCnt="0"/>
      <dgm:spPr/>
    </dgm:pt>
    <dgm:pt modelId="{D3E1F051-AF42-4C37-946D-E7CE7486AB0E}" type="pres">
      <dgm:prSet presAssocID="{F60B9393-E5BC-4A7F-9197-6EBEDBEC37C6}" presName="accentRepeatNode" presStyleLbl="solidAlignAcc1" presStyleIdx="23" presStyleCnt="24"/>
      <dgm:spPr/>
    </dgm:pt>
  </dgm:ptLst>
  <dgm:cxnLst>
    <dgm:cxn modelId="{87AB1248-15E1-4ED4-B9C4-533A05781F9C}" type="presOf" srcId="{63AA4C29-68B9-4000-83BF-8914CF457326}" destId="{0F1DFE89-8C79-4FD7-A489-65FDEEC8BEA8}" srcOrd="0" destOrd="0" presId="urn:microsoft.com/office/officeart/2008/layout/HexagonCluster"/>
    <dgm:cxn modelId="{A3619FED-32A6-48D8-95E9-86E930603645}" type="presOf" srcId="{E8028D74-3ED0-4B30-868B-D812532790A3}" destId="{AB7F391B-384D-4027-B7C0-7EBFF609D4B2}" srcOrd="0" destOrd="0" presId="urn:microsoft.com/office/officeart/2008/layout/HexagonCluster"/>
    <dgm:cxn modelId="{415EB0A3-64F4-43F0-8E8F-3951F8AF4C52}" type="presOf" srcId="{3CB56FE6-3B3F-4345-B2CD-DD80B31741D2}" destId="{C8CF082B-5189-4717-89D9-B67C58AD0D80}" srcOrd="0" destOrd="0" presId="urn:microsoft.com/office/officeart/2008/layout/HexagonCluster"/>
    <dgm:cxn modelId="{D5766FAF-7A2D-4A24-9B65-2806909FC8BC}" type="presOf" srcId="{F60B9393-E5BC-4A7F-9197-6EBEDBEC37C6}" destId="{28FD8B0B-02CC-4A26-B155-BFF2903D4360}" srcOrd="0" destOrd="0" presId="urn:microsoft.com/office/officeart/2008/layout/HexagonCluster"/>
    <dgm:cxn modelId="{A3F64F27-ECAC-451F-B2BD-9821EFDF44BF}" srcId="{BE407435-27F3-44B3-BB63-152E337511BB}" destId="{F2153FDB-D960-483D-857C-29385B7C915B}" srcOrd="0" destOrd="0" parTransId="{3A4D5E75-7A08-4488-82BB-83999C90EFDC}" sibTransId="{CFF7E556-E6F6-40DA-9627-0E28403BA182}"/>
    <dgm:cxn modelId="{EEDE1ECE-A302-4A5C-ABC7-EDB35C0E6C31}" type="presOf" srcId="{BE407435-27F3-44B3-BB63-152E337511BB}" destId="{8F39B9A3-969E-4F85-9353-AC27B04DD473}" srcOrd="0" destOrd="0" presId="urn:microsoft.com/office/officeart/2008/layout/HexagonCluster"/>
    <dgm:cxn modelId="{0108BB6C-7DC9-458E-8742-C152B22F8F34}" srcId="{BE407435-27F3-44B3-BB63-152E337511BB}" destId="{F1516889-4B3D-472C-ACE0-4A5B69C8BD1D}" srcOrd="3" destOrd="0" parTransId="{A4579998-FA5D-4397-821A-B10673D27B60}" sibTransId="{63AA4C29-68B9-4000-83BF-8914CF457326}"/>
    <dgm:cxn modelId="{5D286D60-16C0-4C5B-828C-8383C658A58A}" srcId="{BE407435-27F3-44B3-BB63-152E337511BB}" destId="{5712E0A8-7FB5-439D-91EB-B0FCC2978CA6}" srcOrd="9" destOrd="0" parTransId="{E7865682-1863-440B-8195-ACD07BA07138}" sibTransId="{035C6E73-272E-4063-B7D3-63E02A151601}"/>
    <dgm:cxn modelId="{6F07490B-FD04-4DD5-A0F9-8A181CACA93A}" type="presOf" srcId="{F1516889-4B3D-472C-ACE0-4A5B69C8BD1D}" destId="{463968CB-B673-471D-BDC3-DA85321DEA3E}" srcOrd="0" destOrd="0" presId="urn:microsoft.com/office/officeart/2008/layout/HexagonCluster"/>
    <dgm:cxn modelId="{D94C5CE8-D4C2-4599-BC7F-82AC9414C89B}" srcId="{BE407435-27F3-44B3-BB63-152E337511BB}" destId="{53540ED8-2E5A-4174-82AC-0D5C805DAFC6}" srcOrd="2" destOrd="0" parTransId="{A2B4232B-73F9-4BD0-AC1B-E6347F1500BD}" sibTransId="{6FD0380C-27F0-4AD0-A7CA-095A7B4C937D}"/>
    <dgm:cxn modelId="{55338F9B-636C-452F-B178-4A3E885D4CBE}" type="presOf" srcId="{CF718CD9-2D23-42C3-A52A-EBE1E071AD2A}" destId="{CA19388F-73F1-4F0C-BCEB-31D8E10A3417}" srcOrd="0" destOrd="0" presId="urn:microsoft.com/office/officeart/2008/layout/HexagonCluster"/>
    <dgm:cxn modelId="{9A324B38-4F56-49FB-9541-0C6789B8F374}" type="presOf" srcId="{420B1D3D-2CC8-4E3C-8698-EAA0DF2BA8E5}" destId="{BCA9371A-B5EE-454D-9F32-9479E9627479}" srcOrd="0" destOrd="0" presId="urn:microsoft.com/office/officeart/2008/layout/HexagonCluster"/>
    <dgm:cxn modelId="{C70FCCEB-FA8D-4A2C-8315-08874A3A88AF}" type="presOf" srcId="{F2153FDB-D960-483D-857C-29385B7C915B}" destId="{37919F1B-6C5B-45A6-B9DF-AB078641C222}" srcOrd="0" destOrd="0" presId="urn:microsoft.com/office/officeart/2008/layout/HexagonCluster"/>
    <dgm:cxn modelId="{46DB32D1-CE6B-4C09-A796-E77E7E0993F3}" type="presOf" srcId="{42E5806D-36AA-448B-A9B7-1D4188032720}" destId="{55E0B14B-B2EE-46A2-B273-990EAB000F49}" srcOrd="0" destOrd="0" presId="urn:microsoft.com/office/officeart/2008/layout/HexagonCluster"/>
    <dgm:cxn modelId="{075EFCB7-8F30-4D78-85F0-F4154B6663D0}" type="presOf" srcId="{B9097D1D-B8AD-43B9-A152-968131E918E0}" destId="{1B10D3DF-E149-4E17-AF9F-4CEF5654C46C}" srcOrd="0" destOrd="0" presId="urn:microsoft.com/office/officeart/2008/layout/HexagonCluster"/>
    <dgm:cxn modelId="{F27E9E32-9575-44B2-8086-52AE9FA7205D}" type="presOf" srcId="{8CEFF7C1-38C3-4F36-98FC-38D9408E58C3}" destId="{FB6B8ACF-A502-43D7-B7C7-24AE79626E69}" srcOrd="0" destOrd="0" presId="urn:microsoft.com/office/officeart/2008/layout/HexagonCluster"/>
    <dgm:cxn modelId="{A816780A-115B-4CA1-833D-BCA77BC3FDDE}" type="presOf" srcId="{CFF7E556-E6F6-40DA-9627-0E28403BA182}" destId="{5A85D381-F3A8-4BCE-A9C7-382DF60AF887}" srcOrd="0" destOrd="0" presId="urn:microsoft.com/office/officeart/2008/layout/HexagonCluster"/>
    <dgm:cxn modelId="{CB1D5B46-5284-4BAE-915A-E58DF88CAFC5}" srcId="{BE407435-27F3-44B3-BB63-152E337511BB}" destId="{D46EFCF4-09E2-4F15-9BFD-D268FD0EF3CC}" srcOrd="12" destOrd="0" parTransId="{09340517-B11D-42B3-A4B6-9ADF8CBC59D8}" sibTransId="{975E108A-B2AE-4A81-9EAE-2FB5AF4EEF54}"/>
    <dgm:cxn modelId="{B1F27E53-7412-4FD4-8DB8-F878B98A85CE}" type="presOf" srcId="{3C83DDBD-906E-4C75-8C47-FE90EE47D146}" destId="{D3A4FDF6-2971-45CF-AE20-A7498D3F4CF6}" srcOrd="0" destOrd="0" presId="urn:microsoft.com/office/officeart/2008/layout/HexagonCluster"/>
    <dgm:cxn modelId="{777C2604-CE85-4F42-8D02-E1586B0F8773}" srcId="{BE407435-27F3-44B3-BB63-152E337511BB}" destId="{CA6B9F96-F373-46E3-AE38-7E88DC48E655}" srcOrd="6" destOrd="0" parTransId="{42FE4A30-64B7-4AD1-995B-33856DF01439}" sibTransId="{42E5806D-36AA-448B-A9B7-1D4188032720}"/>
    <dgm:cxn modelId="{EF5FE8F6-91E0-4066-8D82-342D0FAA82D1}" type="presOf" srcId="{6FD0380C-27F0-4AD0-A7CA-095A7B4C937D}" destId="{721347AB-AB7A-4953-B407-59697A9BE364}" srcOrd="0" destOrd="0" presId="urn:microsoft.com/office/officeart/2008/layout/HexagonCluster"/>
    <dgm:cxn modelId="{7F68EE12-5855-4F42-BC9E-C53A85E9F9E9}" type="presOf" srcId="{1E927E94-04B8-499D-A3A7-3AA67B71431F}" destId="{20877794-6C63-41DA-B566-C1818F1067B9}" srcOrd="0" destOrd="0" presId="urn:microsoft.com/office/officeart/2008/layout/HexagonCluster"/>
    <dgm:cxn modelId="{A6D0B5AF-93E7-4F60-BF8A-2A9BBAB02F89}" type="presOf" srcId="{CA6B9F96-F373-46E3-AE38-7E88DC48E655}" destId="{CAB9CE40-2534-4E87-88BA-9F8E09BC905F}" srcOrd="0" destOrd="0" presId="urn:microsoft.com/office/officeart/2008/layout/HexagonCluster"/>
    <dgm:cxn modelId="{4856AECF-5CAA-4C21-B5AC-C4AC1BE695F4}" type="presOf" srcId="{53540ED8-2E5A-4174-82AC-0D5C805DAFC6}" destId="{6C435C73-0665-48A2-9BC2-7EC0225BD09C}" srcOrd="0" destOrd="0" presId="urn:microsoft.com/office/officeart/2008/layout/HexagonCluster"/>
    <dgm:cxn modelId="{E0B58782-4C34-463B-8C70-593921EFD6EE}" srcId="{BE407435-27F3-44B3-BB63-152E337511BB}" destId="{7B091A0E-FEEE-468C-8124-637D7FDD4374}" srcOrd="4" destOrd="0" parTransId="{2134F3C3-D945-4986-8753-1BCB3EF153A6}" sibTransId="{B9097D1D-B8AD-43B9-A152-968131E918E0}"/>
    <dgm:cxn modelId="{3B216211-2B7D-457F-9309-5BFD50534F00}" type="presOf" srcId="{73201F10-C75C-4CBB-8D9E-57F5E131EA68}" destId="{6ADAE91A-B3ED-47AF-AD71-88D7AF147AF0}" srcOrd="0" destOrd="0" presId="urn:microsoft.com/office/officeart/2008/layout/HexagonCluster"/>
    <dgm:cxn modelId="{D1947B5B-57F7-42B4-AB76-8BEA79E184BA}" srcId="{BE407435-27F3-44B3-BB63-152E337511BB}" destId="{3C83DDBD-906E-4C75-8C47-FE90EE47D146}" srcOrd="1" destOrd="0" parTransId="{0E1344E2-40A0-4C75-9050-460D543EEB68}" sibTransId="{420B1D3D-2CC8-4E3C-8698-EAA0DF2BA8E5}"/>
    <dgm:cxn modelId="{FDB45089-9FC6-4BB0-9705-33B271E42470}" type="presOf" srcId="{5712E0A8-7FB5-439D-91EB-B0FCC2978CA6}" destId="{1AF68E11-ADB7-40D8-8EDA-39C2FFC6098B}" srcOrd="0" destOrd="0" presId="urn:microsoft.com/office/officeart/2008/layout/HexagonCluster"/>
    <dgm:cxn modelId="{6BBC27CF-7DA0-434F-80F3-AA565D2F3FF9}" srcId="{BE407435-27F3-44B3-BB63-152E337511BB}" destId="{8CEFF7C1-38C3-4F36-98FC-38D9408E58C3}" srcOrd="10" destOrd="0" parTransId="{47529370-4479-4DD7-B983-2A614FE09855}" sibTransId="{73201F10-C75C-4CBB-8D9E-57F5E131EA68}"/>
    <dgm:cxn modelId="{BB92A5A0-F6C6-4D35-A3DD-CF21CF82BFF5}" srcId="{BE407435-27F3-44B3-BB63-152E337511BB}" destId="{3CB56FE6-3B3F-4345-B2CD-DD80B31741D2}" srcOrd="11" destOrd="0" parTransId="{9282DB03-90A7-4D29-B949-91C79FA75148}" sibTransId="{F60B9393-E5BC-4A7F-9197-6EBEDBEC37C6}"/>
    <dgm:cxn modelId="{AF759070-DFFB-48BE-A97B-9B4A11CDBA50}" type="presOf" srcId="{00233764-CD87-4FCC-92AA-1FBF08408510}" destId="{A7502980-76FA-4CEA-AAD8-2832893E7459}" srcOrd="0" destOrd="0" presId="urn:microsoft.com/office/officeart/2008/layout/HexagonCluster"/>
    <dgm:cxn modelId="{D99CE14E-90FD-4385-8C52-0F1285735FAE}" type="presOf" srcId="{7B091A0E-FEEE-468C-8124-637D7FDD4374}" destId="{10E72EDD-670F-4A3B-853D-FB7904A848F1}" srcOrd="0" destOrd="0" presId="urn:microsoft.com/office/officeart/2008/layout/HexagonCluster"/>
    <dgm:cxn modelId="{B534D822-5F5A-4B97-BF6A-3BDEB71EE8CC}" type="presOf" srcId="{035C6E73-272E-4063-B7D3-63E02A151601}" destId="{B5186CAE-8D23-4F2F-BEE6-FB26151F6F93}" srcOrd="0" destOrd="0" presId="urn:microsoft.com/office/officeart/2008/layout/HexagonCluster"/>
    <dgm:cxn modelId="{35FA30DD-BDF0-4A42-81A9-78987BA2BF08}" type="presOf" srcId="{E7F9011E-FF68-4150-8017-82F27C1EDEE5}" destId="{D94F41FA-D6B2-4F8F-81CE-772D0FB5F5E3}" srcOrd="0" destOrd="0" presId="urn:microsoft.com/office/officeart/2008/layout/HexagonCluster"/>
    <dgm:cxn modelId="{93EDF3C9-4F27-4E02-AF44-5060E50D7F26}" srcId="{BE407435-27F3-44B3-BB63-152E337511BB}" destId="{00233764-CD87-4FCC-92AA-1FBF08408510}" srcOrd="7" destOrd="0" parTransId="{C115C065-CA8A-40E1-BBD7-0CECE5D3E553}" sibTransId="{1E927E94-04B8-499D-A3A7-3AA67B71431F}"/>
    <dgm:cxn modelId="{648A68FE-4454-4684-A863-BCA7E54D8AFD}" srcId="{BE407435-27F3-44B3-BB63-152E337511BB}" destId="{E8028D74-3ED0-4B30-868B-D812532790A3}" srcOrd="8" destOrd="0" parTransId="{533D7912-7509-4C87-947E-01D44B0FF932}" sibTransId="{CF718CD9-2D23-42C3-A52A-EBE1E071AD2A}"/>
    <dgm:cxn modelId="{FFB181BA-D1FC-479B-938B-05E684ED03ED}" srcId="{BE407435-27F3-44B3-BB63-152E337511BB}" destId="{C2F17551-09E9-42DA-9F78-615AF980048A}" srcOrd="5" destOrd="0" parTransId="{33E440A5-A3B3-4AA4-865B-702D44217901}" sibTransId="{E7F9011E-FF68-4150-8017-82F27C1EDEE5}"/>
    <dgm:cxn modelId="{BF17558D-B35B-466D-8476-73DD7BE15009}" type="presOf" srcId="{C2F17551-09E9-42DA-9F78-615AF980048A}" destId="{665E2DCE-26B3-4019-A3E5-795112980187}" srcOrd="0" destOrd="0" presId="urn:microsoft.com/office/officeart/2008/layout/HexagonCluster"/>
    <dgm:cxn modelId="{C5620EDF-02BD-4BE3-8AB8-F437E36D95C1}" type="presParOf" srcId="{8F39B9A3-969E-4F85-9353-AC27B04DD473}" destId="{0684EA07-459F-4E4F-8967-1015E0131A2A}" srcOrd="0" destOrd="0" presId="urn:microsoft.com/office/officeart/2008/layout/HexagonCluster"/>
    <dgm:cxn modelId="{819BAF10-9AC0-452F-A5E5-2E8D1CC89E10}" type="presParOf" srcId="{0684EA07-459F-4E4F-8967-1015E0131A2A}" destId="{37919F1B-6C5B-45A6-B9DF-AB078641C222}" srcOrd="0" destOrd="0" presId="urn:microsoft.com/office/officeart/2008/layout/HexagonCluster"/>
    <dgm:cxn modelId="{4E2FCE9A-BC05-4890-A4C8-05DA622AB3AC}" type="presParOf" srcId="{8F39B9A3-969E-4F85-9353-AC27B04DD473}" destId="{E976F2F1-BDE7-416D-9DDD-F0E229A9E82D}" srcOrd="1" destOrd="0" presId="urn:microsoft.com/office/officeart/2008/layout/HexagonCluster"/>
    <dgm:cxn modelId="{8FE17CF8-56F2-463B-9255-C7C5733FF81E}" type="presParOf" srcId="{E976F2F1-BDE7-416D-9DDD-F0E229A9E82D}" destId="{DF207B1E-8BFB-41EA-9EA1-8C543D7EA5A8}" srcOrd="0" destOrd="0" presId="urn:microsoft.com/office/officeart/2008/layout/HexagonCluster"/>
    <dgm:cxn modelId="{C836604E-9684-4A9A-AE84-39022FB7B9F1}" type="presParOf" srcId="{8F39B9A3-969E-4F85-9353-AC27B04DD473}" destId="{B5BEAB60-F34B-4696-AA5E-2FCE4A979A35}" srcOrd="2" destOrd="0" presId="urn:microsoft.com/office/officeart/2008/layout/HexagonCluster"/>
    <dgm:cxn modelId="{669C983F-183C-413E-BA7F-C006177B499C}" type="presParOf" srcId="{B5BEAB60-F34B-4696-AA5E-2FCE4A979A35}" destId="{5A85D381-F3A8-4BCE-A9C7-382DF60AF887}" srcOrd="0" destOrd="0" presId="urn:microsoft.com/office/officeart/2008/layout/HexagonCluster"/>
    <dgm:cxn modelId="{5E80B3CA-A8C1-4EFC-9AF0-ECC29B0CD9C6}" type="presParOf" srcId="{8F39B9A3-969E-4F85-9353-AC27B04DD473}" destId="{8CE03ED5-35D0-483E-8963-6A0C7A34F579}" srcOrd="3" destOrd="0" presId="urn:microsoft.com/office/officeart/2008/layout/HexagonCluster"/>
    <dgm:cxn modelId="{2332AE89-B2A3-4215-96F6-A621FDC1763E}" type="presParOf" srcId="{8CE03ED5-35D0-483E-8963-6A0C7A34F579}" destId="{1B22B08B-E6AA-43C0-84C2-47F253859E08}" srcOrd="0" destOrd="0" presId="urn:microsoft.com/office/officeart/2008/layout/HexagonCluster"/>
    <dgm:cxn modelId="{59C017AA-EF00-446A-9656-3378F65E8127}" type="presParOf" srcId="{8F39B9A3-969E-4F85-9353-AC27B04DD473}" destId="{D5174D85-3727-4176-9800-0D5C17AEBB8C}" srcOrd="4" destOrd="0" presId="urn:microsoft.com/office/officeart/2008/layout/HexagonCluster"/>
    <dgm:cxn modelId="{DCC99A9B-0D8F-41FA-A48A-1EBB9CC35D9E}" type="presParOf" srcId="{D5174D85-3727-4176-9800-0D5C17AEBB8C}" destId="{D3A4FDF6-2971-45CF-AE20-A7498D3F4CF6}" srcOrd="0" destOrd="0" presId="urn:microsoft.com/office/officeart/2008/layout/HexagonCluster"/>
    <dgm:cxn modelId="{C3B879A2-AA9D-4391-939B-C4D60FC0B49E}" type="presParOf" srcId="{8F39B9A3-969E-4F85-9353-AC27B04DD473}" destId="{216AAF4F-8C2E-4DAC-B48F-AD7E2AD1A67D}" srcOrd="5" destOrd="0" presId="urn:microsoft.com/office/officeart/2008/layout/HexagonCluster"/>
    <dgm:cxn modelId="{537A9B47-59B1-4CD2-A5BC-4F99F071214C}" type="presParOf" srcId="{216AAF4F-8C2E-4DAC-B48F-AD7E2AD1A67D}" destId="{89535FBD-0548-4BD6-B0CD-C63DAD051264}" srcOrd="0" destOrd="0" presId="urn:microsoft.com/office/officeart/2008/layout/HexagonCluster"/>
    <dgm:cxn modelId="{09854E30-7FE1-426C-B41D-2D3A74D225E6}" type="presParOf" srcId="{8F39B9A3-969E-4F85-9353-AC27B04DD473}" destId="{9FCA207B-44D1-46D4-A1B8-806507EC8C82}" srcOrd="6" destOrd="0" presId="urn:microsoft.com/office/officeart/2008/layout/HexagonCluster"/>
    <dgm:cxn modelId="{75ACD745-17E6-4B0C-9808-CEEE04A6A200}" type="presParOf" srcId="{9FCA207B-44D1-46D4-A1B8-806507EC8C82}" destId="{BCA9371A-B5EE-454D-9F32-9479E9627479}" srcOrd="0" destOrd="0" presId="urn:microsoft.com/office/officeart/2008/layout/HexagonCluster"/>
    <dgm:cxn modelId="{29CDD874-A3E6-4A62-BCB8-B3172DD02CE3}" type="presParOf" srcId="{8F39B9A3-969E-4F85-9353-AC27B04DD473}" destId="{2A3FDBBD-7E55-4A02-AC34-5D9518395156}" srcOrd="7" destOrd="0" presId="urn:microsoft.com/office/officeart/2008/layout/HexagonCluster"/>
    <dgm:cxn modelId="{706328E3-6DE0-408F-BE66-E4858A9F95A3}" type="presParOf" srcId="{2A3FDBBD-7E55-4A02-AC34-5D9518395156}" destId="{1ECA51FB-DA58-4044-9471-3552D6313F87}" srcOrd="0" destOrd="0" presId="urn:microsoft.com/office/officeart/2008/layout/HexagonCluster"/>
    <dgm:cxn modelId="{EDE9AC95-38AD-418A-8A20-5412B0D8807D}" type="presParOf" srcId="{8F39B9A3-969E-4F85-9353-AC27B04DD473}" destId="{79AEB80A-3307-4DB2-9625-CBA0A9539599}" srcOrd="8" destOrd="0" presId="urn:microsoft.com/office/officeart/2008/layout/HexagonCluster"/>
    <dgm:cxn modelId="{33636BEA-2E0B-4743-A3A1-3A60981A7288}" type="presParOf" srcId="{79AEB80A-3307-4DB2-9625-CBA0A9539599}" destId="{6C435C73-0665-48A2-9BC2-7EC0225BD09C}" srcOrd="0" destOrd="0" presId="urn:microsoft.com/office/officeart/2008/layout/HexagonCluster"/>
    <dgm:cxn modelId="{87B7D866-00A4-4E8C-83DD-5B5534E5AA2E}" type="presParOf" srcId="{8F39B9A3-969E-4F85-9353-AC27B04DD473}" destId="{738E064E-88C5-4454-9195-3AA61421C126}" srcOrd="9" destOrd="0" presId="urn:microsoft.com/office/officeart/2008/layout/HexagonCluster"/>
    <dgm:cxn modelId="{6FD2C0FC-DD04-48C3-BDEC-8EB6A07536DA}" type="presParOf" srcId="{738E064E-88C5-4454-9195-3AA61421C126}" destId="{9EA62E47-4245-4794-9BC4-C854E3DCB9C0}" srcOrd="0" destOrd="0" presId="urn:microsoft.com/office/officeart/2008/layout/HexagonCluster"/>
    <dgm:cxn modelId="{21BCB60E-C17C-420C-8F92-14318C017C4E}" type="presParOf" srcId="{8F39B9A3-969E-4F85-9353-AC27B04DD473}" destId="{25801DB9-BB58-4EE7-9B9B-69BA34B45854}" srcOrd="10" destOrd="0" presId="urn:microsoft.com/office/officeart/2008/layout/HexagonCluster"/>
    <dgm:cxn modelId="{25298047-D3F0-47A9-BA8C-4EA16F7D2900}" type="presParOf" srcId="{25801DB9-BB58-4EE7-9B9B-69BA34B45854}" destId="{721347AB-AB7A-4953-B407-59697A9BE364}" srcOrd="0" destOrd="0" presId="urn:microsoft.com/office/officeart/2008/layout/HexagonCluster"/>
    <dgm:cxn modelId="{EA93F79C-E5CA-407C-BDBC-3436CCFC22BE}" type="presParOf" srcId="{8F39B9A3-969E-4F85-9353-AC27B04DD473}" destId="{B598855C-9E0D-4FD6-AA4E-A97B1C028526}" srcOrd="11" destOrd="0" presId="urn:microsoft.com/office/officeart/2008/layout/HexagonCluster"/>
    <dgm:cxn modelId="{63B6EE8A-BCCF-4B6E-AD38-738D3F760E3D}" type="presParOf" srcId="{B598855C-9E0D-4FD6-AA4E-A97B1C028526}" destId="{E015B198-30E4-492A-A384-7B903759FCB9}" srcOrd="0" destOrd="0" presId="urn:microsoft.com/office/officeart/2008/layout/HexagonCluster"/>
    <dgm:cxn modelId="{7AE0ED04-088E-4BE6-BBB4-4856E4E0AA36}" type="presParOf" srcId="{8F39B9A3-969E-4F85-9353-AC27B04DD473}" destId="{F7071A23-86F5-4553-9A9C-06D4B95E8761}" srcOrd="12" destOrd="0" presId="urn:microsoft.com/office/officeart/2008/layout/HexagonCluster"/>
    <dgm:cxn modelId="{7B69611B-061F-4957-AF2A-99D2CC7FA374}" type="presParOf" srcId="{F7071A23-86F5-4553-9A9C-06D4B95E8761}" destId="{463968CB-B673-471D-BDC3-DA85321DEA3E}" srcOrd="0" destOrd="0" presId="urn:microsoft.com/office/officeart/2008/layout/HexagonCluster"/>
    <dgm:cxn modelId="{065AC034-F683-4060-ACE8-3926F8804344}" type="presParOf" srcId="{8F39B9A3-969E-4F85-9353-AC27B04DD473}" destId="{809D9E2B-F8BF-4DA1-98C8-C205694B3249}" srcOrd="13" destOrd="0" presId="urn:microsoft.com/office/officeart/2008/layout/HexagonCluster"/>
    <dgm:cxn modelId="{3C92AE9F-E958-49FD-9B7A-AAFCD5093F4B}" type="presParOf" srcId="{809D9E2B-F8BF-4DA1-98C8-C205694B3249}" destId="{F13C698E-C31A-4AA9-9ECC-B5D77BBE7C48}" srcOrd="0" destOrd="0" presId="urn:microsoft.com/office/officeart/2008/layout/HexagonCluster"/>
    <dgm:cxn modelId="{9F66A6C4-A0BD-4B87-8AA5-642803E9C783}" type="presParOf" srcId="{8F39B9A3-969E-4F85-9353-AC27B04DD473}" destId="{5B2F1533-4B5D-43FA-B9AE-75065BA5F44E}" srcOrd="14" destOrd="0" presId="urn:microsoft.com/office/officeart/2008/layout/HexagonCluster"/>
    <dgm:cxn modelId="{AB70B239-B7D9-4521-9F36-48C64D480746}" type="presParOf" srcId="{5B2F1533-4B5D-43FA-B9AE-75065BA5F44E}" destId="{0F1DFE89-8C79-4FD7-A489-65FDEEC8BEA8}" srcOrd="0" destOrd="0" presId="urn:microsoft.com/office/officeart/2008/layout/HexagonCluster"/>
    <dgm:cxn modelId="{10D3DC82-6F57-4743-B91D-F6EDC834C361}" type="presParOf" srcId="{8F39B9A3-969E-4F85-9353-AC27B04DD473}" destId="{B66DEC86-A406-4E1A-9F62-C50E9F22FA24}" srcOrd="15" destOrd="0" presId="urn:microsoft.com/office/officeart/2008/layout/HexagonCluster"/>
    <dgm:cxn modelId="{8057974A-A473-46E6-83E3-6AB78A4037E2}" type="presParOf" srcId="{B66DEC86-A406-4E1A-9F62-C50E9F22FA24}" destId="{7886BCE2-BDD8-4ABD-9A7F-F37A185B8E3A}" srcOrd="0" destOrd="0" presId="urn:microsoft.com/office/officeart/2008/layout/HexagonCluster"/>
    <dgm:cxn modelId="{14602C2F-FAA1-443A-848C-6459EB16224C}" type="presParOf" srcId="{8F39B9A3-969E-4F85-9353-AC27B04DD473}" destId="{157BD6C4-C992-48A9-B4F5-F8EBE20FA31F}" srcOrd="16" destOrd="0" presId="urn:microsoft.com/office/officeart/2008/layout/HexagonCluster"/>
    <dgm:cxn modelId="{D9427B76-F284-423B-A728-21C6C213853A}" type="presParOf" srcId="{157BD6C4-C992-48A9-B4F5-F8EBE20FA31F}" destId="{10E72EDD-670F-4A3B-853D-FB7904A848F1}" srcOrd="0" destOrd="0" presId="urn:microsoft.com/office/officeart/2008/layout/HexagonCluster"/>
    <dgm:cxn modelId="{0D76D4DB-96C7-42E8-8EA2-4BFF187BD7AA}" type="presParOf" srcId="{8F39B9A3-969E-4F85-9353-AC27B04DD473}" destId="{821C3940-DAA0-4F3E-B45B-B1527816B512}" srcOrd="17" destOrd="0" presId="urn:microsoft.com/office/officeart/2008/layout/HexagonCluster"/>
    <dgm:cxn modelId="{9CC9FD77-20A5-4459-9F4C-C48A85452984}" type="presParOf" srcId="{821C3940-DAA0-4F3E-B45B-B1527816B512}" destId="{33DB06F8-4161-4DF1-B9F2-CE89A47A23DA}" srcOrd="0" destOrd="0" presId="urn:microsoft.com/office/officeart/2008/layout/HexagonCluster"/>
    <dgm:cxn modelId="{ACD0AAF6-07FA-44A3-A070-1A686051AEB2}" type="presParOf" srcId="{8F39B9A3-969E-4F85-9353-AC27B04DD473}" destId="{E9551BD8-F544-41B1-AA67-37C366F39648}" srcOrd="18" destOrd="0" presId="urn:microsoft.com/office/officeart/2008/layout/HexagonCluster"/>
    <dgm:cxn modelId="{557B06B2-588A-40AA-8630-5F34E089D4E6}" type="presParOf" srcId="{E9551BD8-F544-41B1-AA67-37C366F39648}" destId="{1B10D3DF-E149-4E17-AF9F-4CEF5654C46C}" srcOrd="0" destOrd="0" presId="urn:microsoft.com/office/officeart/2008/layout/HexagonCluster"/>
    <dgm:cxn modelId="{00EF2902-C027-48AF-8E36-F767C86C2E1A}" type="presParOf" srcId="{8F39B9A3-969E-4F85-9353-AC27B04DD473}" destId="{D2944CB1-608D-4D2D-A848-26C341F60B35}" srcOrd="19" destOrd="0" presId="urn:microsoft.com/office/officeart/2008/layout/HexagonCluster"/>
    <dgm:cxn modelId="{A67ABC44-BD1C-488F-A5CE-F7489381CC98}" type="presParOf" srcId="{D2944CB1-608D-4D2D-A848-26C341F60B35}" destId="{45B1FDCA-196A-4F9A-98A6-1E6A05836EC6}" srcOrd="0" destOrd="0" presId="urn:microsoft.com/office/officeart/2008/layout/HexagonCluster"/>
    <dgm:cxn modelId="{4D8C3BD3-4459-4359-8E07-822295ED5B2E}" type="presParOf" srcId="{8F39B9A3-969E-4F85-9353-AC27B04DD473}" destId="{19498BE8-3A0E-42D9-87D5-9C1D68B46132}" srcOrd="20" destOrd="0" presId="urn:microsoft.com/office/officeart/2008/layout/HexagonCluster"/>
    <dgm:cxn modelId="{2FC40097-4B4A-42F9-ACD1-96E2F3EE38BE}" type="presParOf" srcId="{19498BE8-3A0E-42D9-87D5-9C1D68B46132}" destId="{665E2DCE-26B3-4019-A3E5-795112980187}" srcOrd="0" destOrd="0" presId="urn:microsoft.com/office/officeart/2008/layout/HexagonCluster"/>
    <dgm:cxn modelId="{722EF37B-1FEE-4D00-8556-EB341167373F}" type="presParOf" srcId="{8F39B9A3-969E-4F85-9353-AC27B04DD473}" destId="{2ADCA6ED-5086-4BBE-A323-3E3BF30461D7}" srcOrd="21" destOrd="0" presId="urn:microsoft.com/office/officeart/2008/layout/HexagonCluster"/>
    <dgm:cxn modelId="{7D4E440C-EBA9-4DC7-860E-096A6204AB6A}" type="presParOf" srcId="{2ADCA6ED-5086-4BBE-A323-3E3BF30461D7}" destId="{C6149B47-83C9-4C89-BEC8-73A7D1DB439D}" srcOrd="0" destOrd="0" presId="urn:microsoft.com/office/officeart/2008/layout/HexagonCluster"/>
    <dgm:cxn modelId="{4E7B1730-29B8-4F46-AA7F-7E3D43CDC6D2}" type="presParOf" srcId="{8F39B9A3-969E-4F85-9353-AC27B04DD473}" destId="{231772A5-58F5-4993-A56B-B25FDF95BFAA}" srcOrd="22" destOrd="0" presId="urn:microsoft.com/office/officeart/2008/layout/HexagonCluster"/>
    <dgm:cxn modelId="{D0A61F95-057A-43DD-AFF9-2453AB8A99F2}" type="presParOf" srcId="{231772A5-58F5-4993-A56B-B25FDF95BFAA}" destId="{D94F41FA-D6B2-4F8F-81CE-772D0FB5F5E3}" srcOrd="0" destOrd="0" presId="urn:microsoft.com/office/officeart/2008/layout/HexagonCluster"/>
    <dgm:cxn modelId="{60BFB293-DE2A-4A8B-B375-C4D4AC6B8069}" type="presParOf" srcId="{8F39B9A3-969E-4F85-9353-AC27B04DD473}" destId="{AF75BF1A-AFCE-4899-B0C6-25D6AC4F8A9D}" srcOrd="23" destOrd="0" presId="urn:microsoft.com/office/officeart/2008/layout/HexagonCluster"/>
    <dgm:cxn modelId="{596EB0C5-E3D6-453A-B727-0958DA24379B}" type="presParOf" srcId="{AF75BF1A-AFCE-4899-B0C6-25D6AC4F8A9D}" destId="{E8F0C76F-1310-4996-86ED-CDF083996453}" srcOrd="0" destOrd="0" presId="urn:microsoft.com/office/officeart/2008/layout/HexagonCluster"/>
    <dgm:cxn modelId="{5AE5DE1A-23E2-4BC5-931A-79A9A408B61C}" type="presParOf" srcId="{8F39B9A3-969E-4F85-9353-AC27B04DD473}" destId="{915FEF1B-AE6D-43B4-9DBA-44FBE3CAE71A}" srcOrd="24" destOrd="0" presId="urn:microsoft.com/office/officeart/2008/layout/HexagonCluster"/>
    <dgm:cxn modelId="{1D0FD5ED-2984-4C84-B78E-2E611E698FCA}" type="presParOf" srcId="{915FEF1B-AE6D-43B4-9DBA-44FBE3CAE71A}" destId="{CAB9CE40-2534-4E87-88BA-9F8E09BC905F}" srcOrd="0" destOrd="0" presId="urn:microsoft.com/office/officeart/2008/layout/HexagonCluster"/>
    <dgm:cxn modelId="{5BA6A99B-4791-4658-880D-E3A1FAAF318F}" type="presParOf" srcId="{8F39B9A3-969E-4F85-9353-AC27B04DD473}" destId="{453205B3-BD8C-4BAA-A401-F6089E951DC4}" srcOrd="25" destOrd="0" presId="urn:microsoft.com/office/officeart/2008/layout/HexagonCluster"/>
    <dgm:cxn modelId="{FBBB945A-4C2E-4CF4-BF93-566BABC37A1A}" type="presParOf" srcId="{453205B3-BD8C-4BAA-A401-F6089E951DC4}" destId="{6B487D44-8C4B-4179-9C72-77293B7F84F0}" srcOrd="0" destOrd="0" presId="urn:microsoft.com/office/officeart/2008/layout/HexagonCluster"/>
    <dgm:cxn modelId="{568AA493-DCA8-4591-97EB-05BA1632C3AC}" type="presParOf" srcId="{8F39B9A3-969E-4F85-9353-AC27B04DD473}" destId="{4D566A10-01FE-4BB7-B4D3-7F8ECBDD351E}" srcOrd="26" destOrd="0" presId="urn:microsoft.com/office/officeart/2008/layout/HexagonCluster"/>
    <dgm:cxn modelId="{1CB61C2D-DA7B-4B88-93A1-D6C33F9DBE27}" type="presParOf" srcId="{4D566A10-01FE-4BB7-B4D3-7F8ECBDD351E}" destId="{55E0B14B-B2EE-46A2-B273-990EAB000F49}" srcOrd="0" destOrd="0" presId="urn:microsoft.com/office/officeart/2008/layout/HexagonCluster"/>
    <dgm:cxn modelId="{9C1E1856-F7F7-4C03-9ECF-6DFC3C7D02B2}" type="presParOf" srcId="{8F39B9A3-969E-4F85-9353-AC27B04DD473}" destId="{50BC9849-1CF5-430A-83A5-D92FBC296183}" srcOrd="27" destOrd="0" presId="urn:microsoft.com/office/officeart/2008/layout/HexagonCluster"/>
    <dgm:cxn modelId="{584A0A43-1A68-499E-A0DF-52F8890931B6}" type="presParOf" srcId="{50BC9849-1CF5-430A-83A5-D92FBC296183}" destId="{B633EE33-DE70-460F-B791-DBFDFA4E45E3}" srcOrd="0" destOrd="0" presId="urn:microsoft.com/office/officeart/2008/layout/HexagonCluster"/>
    <dgm:cxn modelId="{31CF698E-2A98-4EDF-8376-6FAA252B9ABD}" type="presParOf" srcId="{8F39B9A3-969E-4F85-9353-AC27B04DD473}" destId="{DCE6E188-1266-4FC5-A18A-81F2B9A0AF39}" srcOrd="28" destOrd="0" presId="urn:microsoft.com/office/officeart/2008/layout/HexagonCluster"/>
    <dgm:cxn modelId="{806779CC-1275-4F1E-8F99-626140305176}" type="presParOf" srcId="{DCE6E188-1266-4FC5-A18A-81F2B9A0AF39}" destId="{A7502980-76FA-4CEA-AAD8-2832893E7459}" srcOrd="0" destOrd="0" presId="urn:microsoft.com/office/officeart/2008/layout/HexagonCluster"/>
    <dgm:cxn modelId="{140B3937-E66E-49FE-AA2B-31777864F144}" type="presParOf" srcId="{8F39B9A3-969E-4F85-9353-AC27B04DD473}" destId="{E4B47AA8-12BF-44D3-9EC0-8CD71C9C2903}" srcOrd="29" destOrd="0" presId="urn:microsoft.com/office/officeart/2008/layout/HexagonCluster"/>
    <dgm:cxn modelId="{B374CAAB-4BFE-4012-A7C9-C50AA326C724}" type="presParOf" srcId="{E4B47AA8-12BF-44D3-9EC0-8CD71C9C2903}" destId="{114117B3-6D60-48BD-A3BD-A9F041A9E8A0}" srcOrd="0" destOrd="0" presId="urn:microsoft.com/office/officeart/2008/layout/HexagonCluster"/>
    <dgm:cxn modelId="{DFCB6E9D-FF0E-4035-ACBF-0AE9D2E8A7FB}" type="presParOf" srcId="{8F39B9A3-969E-4F85-9353-AC27B04DD473}" destId="{75553970-68B9-49A8-B9A7-B9569A2E6717}" srcOrd="30" destOrd="0" presId="urn:microsoft.com/office/officeart/2008/layout/HexagonCluster"/>
    <dgm:cxn modelId="{3D6D0592-1FAA-4EC9-B431-1E77FCDDD384}" type="presParOf" srcId="{75553970-68B9-49A8-B9A7-B9569A2E6717}" destId="{20877794-6C63-41DA-B566-C1818F1067B9}" srcOrd="0" destOrd="0" presId="urn:microsoft.com/office/officeart/2008/layout/HexagonCluster"/>
    <dgm:cxn modelId="{8BA04336-BC83-4AC4-AC9A-CD7667A08C83}" type="presParOf" srcId="{8F39B9A3-969E-4F85-9353-AC27B04DD473}" destId="{0E42DB2A-C7D6-4E75-8CD3-ABC01886C562}" srcOrd="31" destOrd="0" presId="urn:microsoft.com/office/officeart/2008/layout/HexagonCluster"/>
    <dgm:cxn modelId="{E0F45352-F0A7-44E9-B001-0DEEFD79EB94}" type="presParOf" srcId="{0E42DB2A-C7D6-4E75-8CD3-ABC01886C562}" destId="{C6FF1C8E-EDEF-4199-B80E-0DC8500A7456}" srcOrd="0" destOrd="0" presId="urn:microsoft.com/office/officeart/2008/layout/HexagonCluster"/>
    <dgm:cxn modelId="{BC5FC949-714A-4838-B510-15C6BE18307C}" type="presParOf" srcId="{8F39B9A3-969E-4F85-9353-AC27B04DD473}" destId="{D4528113-5BB6-40FE-9E7F-CA6F4AB02334}" srcOrd="32" destOrd="0" presId="urn:microsoft.com/office/officeart/2008/layout/HexagonCluster"/>
    <dgm:cxn modelId="{02EEFAC2-580E-4722-93FE-554967C4403C}" type="presParOf" srcId="{D4528113-5BB6-40FE-9E7F-CA6F4AB02334}" destId="{AB7F391B-384D-4027-B7C0-7EBFF609D4B2}" srcOrd="0" destOrd="0" presId="urn:microsoft.com/office/officeart/2008/layout/HexagonCluster"/>
    <dgm:cxn modelId="{64A867AD-E8A3-49E5-BA3E-1F20F030E0A2}" type="presParOf" srcId="{8F39B9A3-969E-4F85-9353-AC27B04DD473}" destId="{AD12FAB4-8256-4EE6-8910-8076B02589A1}" srcOrd="33" destOrd="0" presId="urn:microsoft.com/office/officeart/2008/layout/HexagonCluster"/>
    <dgm:cxn modelId="{2AD3A4BF-DA75-458D-8C5D-7BB931DD0139}" type="presParOf" srcId="{AD12FAB4-8256-4EE6-8910-8076B02589A1}" destId="{D88CDDD6-5BED-4DF8-AAAC-83C41DCEEB11}" srcOrd="0" destOrd="0" presId="urn:microsoft.com/office/officeart/2008/layout/HexagonCluster"/>
    <dgm:cxn modelId="{8905FF49-9D80-4B0A-9E4D-E4DA30482E97}" type="presParOf" srcId="{8F39B9A3-969E-4F85-9353-AC27B04DD473}" destId="{C51D1F2A-8889-4DC9-8D70-0D7616210A6F}" srcOrd="34" destOrd="0" presId="urn:microsoft.com/office/officeart/2008/layout/HexagonCluster"/>
    <dgm:cxn modelId="{AE05FEFC-D9DF-4B2E-80B4-F5191D2963A3}" type="presParOf" srcId="{C51D1F2A-8889-4DC9-8D70-0D7616210A6F}" destId="{CA19388F-73F1-4F0C-BCEB-31D8E10A3417}" srcOrd="0" destOrd="0" presId="urn:microsoft.com/office/officeart/2008/layout/HexagonCluster"/>
    <dgm:cxn modelId="{50697CF2-B7E6-433A-9E20-3E32F9303EBE}" type="presParOf" srcId="{8F39B9A3-969E-4F85-9353-AC27B04DD473}" destId="{6C64CE06-3E2E-4A7D-BE46-1751FF8E6999}" srcOrd="35" destOrd="0" presId="urn:microsoft.com/office/officeart/2008/layout/HexagonCluster"/>
    <dgm:cxn modelId="{3FBBCC25-B77B-4808-A16B-7C55390C2F41}" type="presParOf" srcId="{6C64CE06-3E2E-4A7D-BE46-1751FF8E6999}" destId="{08931C85-082C-4CE8-A575-D6D6263840D1}" srcOrd="0" destOrd="0" presId="urn:microsoft.com/office/officeart/2008/layout/HexagonCluster"/>
    <dgm:cxn modelId="{0D6726DE-A07B-47FD-8D3F-6A071DEE7D30}" type="presParOf" srcId="{8F39B9A3-969E-4F85-9353-AC27B04DD473}" destId="{81F2B031-2C97-4835-AAF6-02642F24FBB0}" srcOrd="36" destOrd="0" presId="urn:microsoft.com/office/officeart/2008/layout/HexagonCluster"/>
    <dgm:cxn modelId="{CE9E50B2-C1A2-42C5-91D6-F4CFEBF475C1}" type="presParOf" srcId="{81F2B031-2C97-4835-AAF6-02642F24FBB0}" destId="{1AF68E11-ADB7-40D8-8EDA-39C2FFC6098B}" srcOrd="0" destOrd="0" presId="urn:microsoft.com/office/officeart/2008/layout/HexagonCluster"/>
    <dgm:cxn modelId="{D4982CD1-6EA7-4D42-B628-9C6783F4AAB2}" type="presParOf" srcId="{8F39B9A3-969E-4F85-9353-AC27B04DD473}" destId="{F60F2334-578F-459C-82D1-A4D53B08037F}" srcOrd="37" destOrd="0" presId="urn:microsoft.com/office/officeart/2008/layout/HexagonCluster"/>
    <dgm:cxn modelId="{DFB6E7FE-894A-4421-AA4D-6014465731CE}" type="presParOf" srcId="{F60F2334-578F-459C-82D1-A4D53B08037F}" destId="{72C2F8BA-C9B3-4A91-ABCA-B9896EC2BE3F}" srcOrd="0" destOrd="0" presId="urn:microsoft.com/office/officeart/2008/layout/HexagonCluster"/>
    <dgm:cxn modelId="{F7DB8CF0-9E93-4416-8B8D-9C8D8F129FE5}" type="presParOf" srcId="{8F39B9A3-969E-4F85-9353-AC27B04DD473}" destId="{072B527A-0732-43D8-BCC4-4E5CC77D00D7}" srcOrd="38" destOrd="0" presId="urn:microsoft.com/office/officeart/2008/layout/HexagonCluster"/>
    <dgm:cxn modelId="{DA3AA003-6BFC-450E-8902-7750EEC2FE91}" type="presParOf" srcId="{072B527A-0732-43D8-BCC4-4E5CC77D00D7}" destId="{B5186CAE-8D23-4F2F-BEE6-FB26151F6F93}" srcOrd="0" destOrd="0" presId="urn:microsoft.com/office/officeart/2008/layout/HexagonCluster"/>
    <dgm:cxn modelId="{0C81A2F8-4FBC-4EC2-9C9E-192B224F5E26}" type="presParOf" srcId="{8F39B9A3-969E-4F85-9353-AC27B04DD473}" destId="{80B45E71-3576-4081-AE6E-94D0BFE6DFD8}" srcOrd="39" destOrd="0" presId="urn:microsoft.com/office/officeart/2008/layout/HexagonCluster"/>
    <dgm:cxn modelId="{AE978CCF-603F-42D4-A904-3F93EB79F728}" type="presParOf" srcId="{80B45E71-3576-4081-AE6E-94D0BFE6DFD8}" destId="{8078F8FE-458F-438A-814A-EE65056F3696}" srcOrd="0" destOrd="0" presId="urn:microsoft.com/office/officeart/2008/layout/HexagonCluster"/>
    <dgm:cxn modelId="{4CFEF3F4-AF16-46C9-9E3D-0C8CCBD43511}" type="presParOf" srcId="{8F39B9A3-969E-4F85-9353-AC27B04DD473}" destId="{E798B0EA-9E9F-46A8-A6D9-C1A4158EC922}" srcOrd="40" destOrd="0" presId="urn:microsoft.com/office/officeart/2008/layout/HexagonCluster"/>
    <dgm:cxn modelId="{02377774-02B1-4824-A1B5-A9D6D79C2D88}" type="presParOf" srcId="{E798B0EA-9E9F-46A8-A6D9-C1A4158EC922}" destId="{FB6B8ACF-A502-43D7-B7C7-24AE79626E69}" srcOrd="0" destOrd="0" presId="urn:microsoft.com/office/officeart/2008/layout/HexagonCluster"/>
    <dgm:cxn modelId="{AD9F892E-7885-4D21-91E2-28E638545109}" type="presParOf" srcId="{8F39B9A3-969E-4F85-9353-AC27B04DD473}" destId="{0E42FCB7-8A3C-4263-8B6C-43ADB95E89EE}" srcOrd="41" destOrd="0" presId="urn:microsoft.com/office/officeart/2008/layout/HexagonCluster"/>
    <dgm:cxn modelId="{000406C5-0004-4E09-83F5-1981DC35D2CD}" type="presParOf" srcId="{0E42FCB7-8A3C-4263-8B6C-43ADB95E89EE}" destId="{CD1EA600-863C-42E2-94AE-1C4874AEE0F2}" srcOrd="0" destOrd="0" presId="urn:microsoft.com/office/officeart/2008/layout/HexagonCluster"/>
    <dgm:cxn modelId="{71575191-1756-4ABA-A282-ACEE945E5A0F}" type="presParOf" srcId="{8F39B9A3-969E-4F85-9353-AC27B04DD473}" destId="{DD7D94A1-D73C-45C5-AA79-BA6F833D2B41}" srcOrd="42" destOrd="0" presId="urn:microsoft.com/office/officeart/2008/layout/HexagonCluster"/>
    <dgm:cxn modelId="{1DFFE8EA-19D1-4179-ABA6-D1DDDA60BDFD}" type="presParOf" srcId="{DD7D94A1-D73C-45C5-AA79-BA6F833D2B41}" destId="{6ADAE91A-B3ED-47AF-AD71-88D7AF147AF0}" srcOrd="0" destOrd="0" presId="urn:microsoft.com/office/officeart/2008/layout/HexagonCluster"/>
    <dgm:cxn modelId="{FE9DAB44-4516-46F8-9BB3-31EAFE0474EE}" type="presParOf" srcId="{8F39B9A3-969E-4F85-9353-AC27B04DD473}" destId="{FC237C89-FF9C-47AB-A277-83B3DE6B4493}" srcOrd="43" destOrd="0" presId="urn:microsoft.com/office/officeart/2008/layout/HexagonCluster"/>
    <dgm:cxn modelId="{DE3FFFE0-A3DE-4ED7-ABE2-EFA1B5E45D9F}" type="presParOf" srcId="{FC237C89-FF9C-47AB-A277-83B3DE6B4493}" destId="{B8E33016-74A5-4F77-A2DD-C9843EC39556}" srcOrd="0" destOrd="0" presId="urn:microsoft.com/office/officeart/2008/layout/HexagonCluster"/>
    <dgm:cxn modelId="{93005ECF-22A9-4AD3-BD57-9634262D8722}" type="presParOf" srcId="{8F39B9A3-969E-4F85-9353-AC27B04DD473}" destId="{E3B8CC78-D8C4-4689-95DE-42A49AABE5EF}" srcOrd="44" destOrd="0" presId="urn:microsoft.com/office/officeart/2008/layout/HexagonCluster"/>
    <dgm:cxn modelId="{54A9837A-5D7C-4E80-811F-AB9828266E18}" type="presParOf" srcId="{E3B8CC78-D8C4-4689-95DE-42A49AABE5EF}" destId="{C8CF082B-5189-4717-89D9-B67C58AD0D80}" srcOrd="0" destOrd="0" presId="urn:microsoft.com/office/officeart/2008/layout/HexagonCluster"/>
    <dgm:cxn modelId="{6D3AE4F0-419D-43F3-B726-EBA3EC7D1FBE}" type="presParOf" srcId="{8F39B9A3-969E-4F85-9353-AC27B04DD473}" destId="{B3EE8B12-C2B3-4E35-9ABD-84415F02AD4C}" srcOrd="45" destOrd="0" presId="urn:microsoft.com/office/officeart/2008/layout/HexagonCluster"/>
    <dgm:cxn modelId="{CA5FDC6C-7165-45AD-933E-08F0681E1F30}" type="presParOf" srcId="{B3EE8B12-C2B3-4E35-9ABD-84415F02AD4C}" destId="{98EDCB48-3D77-47FB-B7CA-5E02E14A3C01}" srcOrd="0" destOrd="0" presId="urn:microsoft.com/office/officeart/2008/layout/HexagonCluster"/>
    <dgm:cxn modelId="{37DF7E1C-2E01-4BAF-9D19-46056F92FC22}" type="presParOf" srcId="{8F39B9A3-969E-4F85-9353-AC27B04DD473}" destId="{53F2F10E-A4BE-4E9A-9C6D-145B4253D1D6}" srcOrd="46" destOrd="0" presId="urn:microsoft.com/office/officeart/2008/layout/HexagonCluster"/>
    <dgm:cxn modelId="{1D68EDC9-7CC7-4F84-9CB0-BE08F0239C52}" type="presParOf" srcId="{53F2F10E-A4BE-4E9A-9C6D-145B4253D1D6}" destId="{28FD8B0B-02CC-4A26-B155-BFF2903D4360}" srcOrd="0" destOrd="0" presId="urn:microsoft.com/office/officeart/2008/layout/HexagonCluster"/>
    <dgm:cxn modelId="{8A21EC48-9CEA-4092-863B-9AB4A4A13EA7}" type="presParOf" srcId="{8F39B9A3-969E-4F85-9353-AC27B04DD473}" destId="{4821C620-BC56-4BF7-AB5E-FCFBB0F5EDD2}" srcOrd="47" destOrd="0" presId="urn:microsoft.com/office/officeart/2008/layout/HexagonCluster"/>
    <dgm:cxn modelId="{8FBF80C4-7D30-41E0-B664-11E09C4F5D9A}" type="presParOf" srcId="{4821C620-BC56-4BF7-AB5E-FCFBB0F5EDD2}" destId="{D3E1F051-AF42-4C37-946D-E7CE7486AB0E}" srcOrd="0" destOrd="0" presId="urn:microsoft.com/office/officeart/2008/layout/HexagonCluster"/>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919F1B-6C5B-45A6-B9DF-AB078641C222}">
      <dsp:nvSpPr>
        <dsp:cNvPr id="0" name=""/>
        <dsp:cNvSpPr/>
      </dsp:nvSpPr>
      <dsp:spPr>
        <a:xfrm>
          <a:off x="885842" y="1194167"/>
          <a:ext cx="837346" cy="718815"/>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GB" sz="800" kern="1200" dirty="0" smtClean="0"/>
            <a:t>Taxi and Private Hire</a:t>
          </a:r>
          <a:endParaRPr lang="en-GB" sz="800" kern="1200" dirty="0"/>
        </a:p>
      </dsp:txBody>
      <dsp:txXfrm>
        <a:off x="1015522" y="1305490"/>
        <a:ext cx="577986" cy="496169"/>
      </dsp:txXfrm>
    </dsp:sp>
    <dsp:sp modelId="{DF207B1E-8BFB-41EA-9EA1-8C543D7EA5A8}">
      <dsp:nvSpPr>
        <dsp:cNvPr id="0" name=""/>
        <dsp:cNvSpPr/>
      </dsp:nvSpPr>
      <dsp:spPr>
        <a:xfrm>
          <a:off x="905820" y="1515512"/>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A85D381-F3A8-4BCE-A9C7-382DF60AF887}">
      <dsp:nvSpPr>
        <dsp:cNvPr id="0" name=""/>
        <dsp:cNvSpPr/>
      </dsp:nvSpPr>
      <dsp:spPr>
        <a:xfrm>
          <a:off x="165430" y="797047"/>
          <a:ext cx="837346" cy="718815"/>
        </a:xfrm>
        <a:prstGeom prst="hexagon">
          <a:avLst>
            <a:gd name="adj" fmla="val 25000"/>
            <a:gd name="vf" fmla="val 115470"/>
          </a:avLst>
        </a:prstGeom>
        <a:blipFill rotWithShape="1">
          <a:blip xmlns:r="http://schemas.openxmlformats.org/officeDocument/2006/relationships" r:embed="rId1"/>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B22B08B-E6AA-43C0-84C2-47F253859E08}">
      <dsp:nvSpPr>
        <dsp:cNvPr id="0" name=""/>
        <dsp:cNvSpPr/>
      </dsp:nvSpPr>
      <dsp:spPr>
        <a:xfrm>
          <a:off x="738939" y="1420091"/>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3A4FDF6-2971-45CF-AE20-A7498D3F4CF6}">
      <dsp:nvSpPr>
        <dsp:cNvPr id="0" name=""/>
        <dsp:cNvSpPr/>
      </dsp:nvSpPr>
      <dsp:spPr>
        <a:xfrm>
          <a:off x="1606254" y="794591"/>
          <a:ext cx="837346" cy="718815"/>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GB" sz="800" kern="1200" dirty="0"/>
            <a:t>Private Water Supplies</a:t>
          </a:r>
        </a:p>
      </dsp:txBody>
      <dsp:txXfrm>
        <a:off x="1735934" y="905914"/>
        <a:ext cx="577986" cy="496169"/>
      </dsp:txXfrm>
    </dsp:sp>
    <dsp:sp modelId="{89535FBD-0548-4BD6-B0CD-C63DAD051264}">
      <dsp:nvSpPr>
        <dsp:cNvPr id="0" name=""/>
        <dsp:cNvSpPr/>
      </dsp:nvSpPr>
      <dsp:spPr>
        <a:xfrm>
          <a:off x="2182113" y="1416582"/>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CA9371A-B5EE-454D-9F32-9479E9627479}">
      <dsp:nvSpPr>
        <dsp:cNvPr id="0" name=""/>
        <dsp:cNvSpPr/>
      </dsp:nvSpPr>
      <dsp:spPr>
        <a:xfrm>
          <a:off x="2326078" y="1192764"/>
          <a:ext cx="837346" cy="718815"/>
        </a:xfrm>
        <a:prstGeom prst="hexagon">
          <a:avLst>
            <a:gd name="adj" fmla="val 25000"/>
            <a:gd name="vf" fmla="val 115470"/>
          </a:avLst>
        </a:prstGeom>
        <a:blipFill rotWithShape="1">
          <a:blip xmlns:r="http://schemas.openxmlformats.org/officeDocument/2006/relationships" r:embed="rId2"/>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ECA51FB-DA58-4044-9471-3552D6313F87}">
      <dsp:nvSpPr>
        <dsp:cNvPr id="0" name=""/>
        <dsp:cNvSpPr/>
      </dsp:nvSpPr>
      <dsp:spPr>
        <a:xfrm>
          <a:off x="2346645" y="1512705"/>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435C73-0665-48A2-9BC2-7EC0225BD09C}">
      <dsp:nvSpPr>
        <dsp:cNvPr id="0" name=""/>
        <dsp:cNvSpPr/>
      </dsp:nvSpPr>
      <dsp:spPr>
        <a:xfrm>
          <a:off x="885842" y="399576"/>
          <a:ext cx="837346" cy="718815"/>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GB" sz="800" kern="1200" dirty="0"/>
            <a:t>Noise, Dust and Odour</a:t>
          </a:r>
        </a:p>
      </dsp:txBody>
      <dsp:txXfrm>
        <a:off x="1015522" y="510899"/>
        <a:ext cx="577986" cy="496169"/>
      </dsp:txXfrm>
    </dsp:sp>
    <dsp:sp modelId="{9EA62E47-4245-4794-9BC4-C854E3DCB9C0}">
      <dsp:nvSpPr>
        <dsp:cNvPr id="0" name=""/>
        <dsp:cNvSpPr/>
      </dsp:nvSpPr>
      <dsp:spPr>
        <a:xfrm>
          <a:off x="1455825" y="409398"/>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21347AB-AB7A-4953-B407-59697A9BE364}">
      <dsp:nvSpPr>
        <dsp:cNvPr id="0" name=""/>
        <dsp:cNvSpPr/>
      </dsp:nvSpPr>
      <dsp:spPr>
        <a:xfrm>
          <a:off x="1606254" y="0"/>
          <a:ext cx="837346" cy="718815"/>
        </a:xfrm>
        <a:prstGeom prst="hexagon">
          <a:avLst>
            <a:gd name="adj" fmla="val 25000"/>
            <a:gd name="vf" fmla="val 115470"/>
          </a:avLst>
        </a:prstGeom>
        <a:blipFill rotWithShape="1">
          <a:blip xmlns:r="http://schemas.openxmlformats.org/officeDocument/2006/relationships" r:embed="rId3"/>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015B198-30E4-492A-A384-7B903759FCB9}">
      <dsp:nvSpPr>
        <dsp:cNvPr id="0" name=""/>
        <dsp:cNvSpPr/>
      </dsp:nvSpPr>
      <dsp:spPr>
        <a:xfrm>
          <a:off x="1629758" y="318538"/>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63968CB-B673-471D-BDC3-DA85321DEA3E}">
      <dsp:nvSpPr>
        <dsp:cNvPr id="0" name=""/>
        <dsp:cNvSpPr/>
      </dsp:nvSpPr>
      <dsp:spPr>
        <a:xfrm>
          <a:off x="2326078" y="398172"/>
          <a:ext cx="837346" cy="718815"/>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GB" sz="800" kern="1200" dirty="0" smtClean="0"/>
            <a:t>Alcohol</a:t>
          </a:r>
          <a:endParaRPr lang="en-GB" sz="800" kern="1200" dirty="0"/>
        </a:p>
      </dsp:txBody>
      <dsp:txXfrm>
        <a:off x="2455758" y="509495"/>
        <a:ext cx="577986" cy="496169"/>
      </dsp:txXfrm>
    </dsp:sp>
    <dsp:sp modelId="{F13C698E-C31A-4AA9-9ECC-B5D77BBE7C48}">
      <dsp:nvSpPr>
        <dsp:cNvPr id="0" name=""/>
        <dsp:cNvSpPr/>
      </dsp:nvSpPr>
      <dsp:spPr>
        <a:xfrm>
          <a:off x="3050603" y="716360"/>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F1DFE89-8C79-4FD7-A489-65FDEEC8BEA8}">
      <dsp:nvSpPr>
        <dsp:cNvPr id="0" name=""/>
        <dsp:cNvSpPr/>
      </dsp:nvSpPr>
      <dsp:spPr>
        <a:xfrm>
          <a:off x="3046490" y="802309"/>
          <a:ext cx="837346" cy="718815"/>
        </a:xfrm>
        <a:prstGeom prst="hexagon">
          <a:avLst>
            <a:gd name="adj" fmla="val 25000"/>
            <a:gd name="vf" fmla="val 115470"/>
          </a:avLst>
        </a:prstGeom>
        <a:blipFill rotWithShape="1">
          <a:blip xmlns:r="http://schemas.openxmlformats.org/officeDocument/2006/relationships" r:embed="rId4"/>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886BCE2-BDD8-4ABD-9A7F-F37A185B8E3A}">
      <dsp:nvSpPr>
        <dsp:cNvPr id="0" name=""/>
        <dsp:cNvSpPr/>
      </dsp:nvSpPr>
      <dsp:spPr>
        <a:xfrm>
          <a:off x="3209846" y="814938"/>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0E72EDD-670F-4A3B-853D-FB7904A848F1}">
      <dsp:nvSpPr>
        <dsp:cNvPr id="0" name=""/>
        <dsp:cNvSpPr/>
      </dsp:nvSpPr>
      <dsp:spPr>
        <a:xfrm>
          <a:off x="3046490" y="7717"/>
          <a:ext cx="837346" cy="718815"/>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GB" sz="800" kern="1200" dirty="0" smtClean="0"/>
            <a:t>Animal Welfare</a:t>
          </a:r>
          <a:endParaRPr lang="en-GB" sz="800" kern="1200" dirty="0"/>
        </a:p>
      </dsp:txBody>
      <dsp:txXfrm>
        <a:off x="3176170" y="119040"/>
        <a:ext cx="577986" cy="496169"/>
      </dsp:txXfrm>
    </dsp:sp>
    <dsp:sp modelId="{33DB06F8-4161-4DF1-B9F2-CE89A47A23DA}">
      <dsp:nvSpPr>
        <dsp:cNvPr id="0" name=""/>
        <dsp:cNvSpPr/>
      </dsp:nvSpPr>
      <dsp:spPr>
        <a:xfrm>
          <a:off x="3771015" y="329764"/>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B10D3DF-E149-4E17-AF9F-4CEF5654C46C}">
      <dsp:nvSpPr>
        <dsp:cNvPr id="0" name=""/>
        <dsp:cNvSpPr/>
      </dsp:nvSpPr>
      <dsp:spPr>
        <a:xfrm>
          <a:off x="3766902" y="408697"/>
          <a:ext cx="837346" cy="718815"/>
        </a:xfrm>
        <a:prstGeom prst="hexagon">
          <a:avLst>
            <a:gd name="adj" fmla="val 25000"/>
            <a:gd name="vf" fmla="val 115470"/>
          </a:avLst>
        </a:prstGeom>
        <a:blipFill rotWithShape="1">
          <a:blip xmlns:r="http://schemas.openxmlformats.org/officeDocument/2006/relationships" r:embed="rId5"/>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B1FDCA-196A-4F9A-98A6-1E6A05836EC6}">
      <dsp:nvSpPr>
        <dsp:cNvPr id="0" name=""/>
        <dsp:cNvSpPr/>
      </dsp:nvSpPr>
      <dsp:spPr>
        <a:xfrm>
          <a:off x="3933784" y="424483"/>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65E2DCE-26B3-4019-A3E5-795112980187}">
      <dsp:nvSpPr>
        <dsp:cNvPr id="0" name=""/>
        <dsp:cNvSpPr/>
      </dsp:nvSpPr>
      <dsp:spPr>
        <a:xfrm>
          <a:off x="3766902" y="1201885"/>
          <a:ext cx="837346" cy="718815"/>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GB" sz="800" kern="1200" dirty="0"/>
            <a:t>Health and Safety</a:t>
          </a:r>
        </a:p>
      </dsp:txBody>
      <dsp:txXfrm>
        <a:off x="3896582" y="1313208"/>
        <a:ext cx="577986" cy="496169"/>
      </dsp:txXfrm>
    </dsp:sp>
    <dsp:sp modelId="{C6149B47-83C9-4C89-BEC8-73A7D1DB439D}">
      <dsp:nvSpPr>
        <dsp:cNvPr id="0" name=""/>
        <dsp:cNvSpPr/>
      </dsp:nvSpPr>
      <dsp:spPr>
        <a:xfrm>
          <a:off x="3932609" y="1831594"/>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94F41FA-D6B2-4F8F-81CE-772D0FB5F5E3}">
      <dsp:nvSpPr>
        <dsp:cNvPr id="0" name=""/>
        <dsp:cNvSpPr/>
      </dsp:nvSpPr>
      <dsp:spPr>
        <a:xfrm>
          <a:off x="3046490" y="1595497"/>
          <a:ext cx="837346" cy="718815"/>
        </a:xfrm>
        <a:prstGeom prst="hexagon">
          <a:avLst>
            <a:gd name="adj" fmla="val 25000"/>
            <a:gd name="vf" fmla="val 115470"/>
          </a:avLst>
        </a:prstGeom>
        <a:blipFill rotWithShape="1">
          <a:blip xmlns:r="http://schemas.openxmlformats.org/officeDocument/2006/relationships" r:embed="rId6"/>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8F0C76F-1310-4996-86ED-CDF083996453}">
      <dsp:nvSpPr>
        <dsp:cNvPr id="0" name=""/>
        <dsp:cNvSpPr/>
      </dsp:nvSpPr>
      <dsp:spPr>
        <a:xfrm>
          <a:off x="3777479" y="1910878"/>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AB9CE40-2534-4E87-88BA-9F8E09BC905F}">
      <dsp:nvSpPr>
        <dsp:cNvPr id="0" name=""/>
        <dsp:cNvSpPr/>
      </dsp:nvSpPr>
      <dsp:spPr>
        <a:xfrm>
          <a:off x="1605666" y="1590936"/>
          <a:ext cx="837346" cy="718815"/>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GB" sz="800" kern="1200" dirty="0"/>
            <a:t>Community Disputes</a:t>
          </a:r>
        </a:p>
      </dsp:txBody>
      <dsp:txXfrm>
        <a:off x="1735346" y="1702259"/>
        <a:ext cx="577986" cy="496169"/>
      </dsp:txXfrm>
    </dsp:sp>
    <dsp:sp modelId="{6B487D44-8C4B-4179-9C72-77293B7F84F0}">
      <dsp:nvSpPr>
        <dsp:cNvPr id="0" name=""/>
        <dsp:cNvSpPr/>
      </dsp:nvSpPr>
      <dsp:spPr>
        <a:xfrm>
          <a:off x="1629171" y="1909475"/>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5E0B14B-B2EE-46A2-B273-990EAB000F49}">
      <dsp:nvSpPr>
        <dsp:cNvPr id="0" name=""/>
        <dsp:cNvSpPr/>
      </dsp:nvSpPr>
      <dsp:spPr>
        <a:xfrm>
          <a:off x="885254" y="1990512"/>
          <a:ext cx="837346" cy="718815"/>
        </a:xfrm>
        <a:prstGeom prst="hexagon">
          <a:avLst>
            <a:gd name="adj" fmla="val 25000"/>
            <a:gd name="vf" fmla="val 115470"/>
          </a:avLst>
        </a:prstGeom>
        <a:blipFill rotWithShape="1">
          <a:blip xmlns:r="http://schemas.openxmlformats.org/officeDocument/2006/relationships" r:embed="rId7"/>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33EE33-DE70-460F-B791-DBFDFA4E45E3}">
      <dsp:nvSpPr>
        <dsp:cNvPr id="0" name=""/>
        <dsp:cNvSpPr/>
      </dsp:nvSpPr>
      <dsp:spPr>
        <a:xfrm>
          <a:off x="1455237" y="2000686"/>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7502980-76FA-4CEA-AAD8-2832893E7459}">
      <dsp:nvSpPr>
        <dsp:cNvPr id="0" name=""/>
        <dsp:cNvSpPr/>
      </dsp:nvSpPr>
      <dsp:spPr>
        <a:xfrm>
          <a:off x="4483789" y="1604618"/>
          <a:ext cx="837346" cy="718815"/>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GB" sz="800" kern="1200" dirty="0"/>
            <a:t>Consumer Protection</a:t>
          </a:r>
        </a:p>
      </dsp:txBody>
      <dsp:txXfrm>
        <a:off x="4613469" y="1715941"/>
        <a:ext cx="577986" cy="496169"/>
      </dsp:txXfrm>
    </dsp:sp>
    <dsp:sp modelId="{114117B3-6D60-48BD-A3BD-A9F041A9E8A0}">
      <dsp:nvSpPr>
        <dsp:cNvPr id="0" name=""/>
        <dsp:cNvSpPr/>
      </dsp:nvSpPr>
      <dsp:spPr>
        <a:xfrm>
          <a:off x="4649495" y="2234327"/>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0877794-6C63-41DA-B566-C1818F1067B9}">
      <dsp:nvSpPr>
        <dsp:cNvPr id="0" name=""/>
        <dsp:cNvSpPr/>
      </dsp:nvSpPr>
      <dsp:spPr>
        <a:xfrm>
          <a:off x="3763377" y="1998230"/>
          <a:ext cx="837346" cy="718815"/>
        </a:xfrm>
        <a:prstGeom prst="hexagon">
          <a:avLst>
            <a:gd name="adj" fmla="val 25000"/>
            <a:gd name="vf" fmla="val 115470"/>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l="-26000" r="-26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6FF1C8E-EDEF-4199-B80E-0DC8500A7456}">
      <dsp:nvSpPr>
        <dsp:cNvPr id="0" name=""/>
        <dsp:cNvSpPr/>
      </dsp:nvSpPr>
      <dsp:spPr>
        <a:xfrm>
          <a:off x="4494366" y="2313611"/>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7F391B-384D-4027-B7C0-7EBFF609D4B2}">
      <dsp:nvSpPr>
        <dsp:cNvPr id="0" name=""/>
        <dsp:cNvSpPr/>
      </dsp:nvSpPr>
      <dsp:spPr>
        <a:xfrm>
          <a:off x="4486727" y="15435"/>
          <a:ext cx="837346" cy="718815"/>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GB" sz="800" kern="1200" dirty="0"/>
            <a:t>Air Quality</a:t>
          </a:r>
        </a:p>
      </dsp:txBody>
      <dsp:txXfrm>
        <a:off x="4616407" y="126758"/>
        <a:ext cx="577986" cy="496169"/>
      </dsp:txXfrm>
    </dsp:sp>
    <dsp:sp modelId="{D88CDDD6-5BED-4DF8-AAAC-83C41DCEEB11}">
      <dsp:nvSpPr>
        <dsp:cNvPr id="0" name=""/>
        <dsp:cNvSpPr/>
      </dsp:nvSpPr>
      <dsp:spPr>
        <a:xfrm>
          <a:off x="5065524" y="647600"/>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A19388F-73F1-4F0C-BCEB-31D8E10A3417}">
      <dsp:nvSpPr>
        <dsp:cNvPr id="0" name=""/>
        <dsp:cNvSpPr/>
      </dsp:nvSpPr>
      <dsp:spPr>
        <a:xfrm>
          <a:off x="4486727" y="808974"/>
          <a:ext cx="837346" cy="718815"/>
        </a:xfrm>
        <a:prstGeom prst="hexagon">
          <a:avLst>
            <a:gd name="adj" fmla="val 25000"/>
            <a:gd name="vf" fmla="val 115470"/>
          </a:avLst>
        </a:prstGeom>
        <a:blipFill>
          <a:blip xmlns:r="http://schemas.openxmlformats.org/officeDocument/2006/relationships" r:embed="rId9" cstate="print">
            <a:extLst>
              <a:ext uri="{28A0092B-C50C-407E-A947-70E740481C1C}">
                <a14:useLocalDpi xmlns:a14="http://schemas.microsoft.com/office/drawing/2010/main" val="0"/>
              </a:ext>
            </a:extLst>
          </a:blip>
          <a:srcRect/>
          <a:stretch>
            <a:fillRect l="-25000" r="-25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8931C85-082C-4CE8-A575-D6D6263840D1}">
      <dsp:nvSpPr>
        <dsp:cNvPr id="0" name=""/>
        <dsp:cNvSpPr/>
      </dsp:nvSpPr>
      <dsp:spPr>
        <a:xfrm>
          <a:off x="5065524" y="813184"/>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AF68E11-ADB7-40D8-8EDA-39C2FFC6098B}">
      <dsp:nvSpPr>
        <dsp:cNvPr id="0" name=""/>
        <dsp:cNvSpPr/>
      </dsp:nvSpPr>
      <dsp:spPr>
        <a:xfrm>
          <a:off x="2323140" y="1993670"/>
          <a:ext cx="837346" cy="718815"/>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GB" sz="800" kern="1200" dirty="0" smtClean="0"/>
            <a:t>Gambling</a:t>
          </a:r>
          <a:endParaRPr lang="en-GB" sz="800" kern="1200" dirty="0"/>
        </a:p>
      </dsp:txBody>
      <dsp:txXfrm>
        <a:off x="2452820" y="2104993"/>
        <a:ext cx="577986" cy="496169"/>
      </dsp:txXfrm>
    </dsp:sp>
    <dsp:sp modelId="{72C2F8BA-C9B3-4A91-ABCA-B9896EC2BE3F}">
      <dsp:nvSpPr>
        <dsp:cNvPr id="0" name=""/>
        <dsp:cNvSpPr/>
      </dsp:nvSpPr>
      <dsp:spPr>
        <a:xfrm>
          <a:off x="2488847" y="2623379"/>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5186CAE-8D23-4F2F-BEE6-FB26151F6F93}">
      <dsp:nvSpPr>
        <dsp:cNvPr id="0" name=""/>
        <dsp:cNvSpPr/>
      </dsp:nvSpPr>
      <dsp:spPr>
        <a:xfrm>
          <a:off x="1602728" y="2387282"/>
          <a:ext cx="837346" cy="718815"/>
        </a:xfrm>
        <a:prstGeom prst="hexagon">
          <a:avLst>
            <a:gd name="adj" fmla="val 25000"/>
            <a:gd name="vf" fmla="val 115470"/>
          </a:avLst>
        </a:prstGeom>
        <a:blipFill>
          <a:blip xmlns:r="http://schemas.openxmlformats.org/officeDocument/2006/relationships" r:embed="rId10" cstate="print">
            <a:extLst>
              <a:ext uri="{28A0092B-C50C-407E-A947-70E740481C1C}">
                <a14:useLocalDpi xmlns:a14="http://schemas.microsoft.com/office/drawing/2010/main" val="0"/>
              </a:ext>
            </a:extLst>
          </a:blip>
          <a:srcRect/>
          <a:stretch>
            <a:fillRect l="-7000" r="-7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078F8FE-458F-438A-814A-EE65056F3696}">
      <dsp:nvSpPr>
        <dsp:cNvPr id="0" name=""/>
        <dsp:cNvSpPr/>
      </dsp:nvSpPr>
      <dsp:spPr>
        <a:xfrm>
          <a:off x="2333717" y="2702663"/>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B6B8ACF-A502-43D7-B7C7-24AE79626E69}">
      <dsp:nvSpPr>
        <dsp:cNvPr id="0" name=""/>
        <dsp:cNvSpPr/>
      </dsp:nvSpPr>
      <dsp:spPr>
        <a:xfrm>
          <a:off x="3761614" y="2789314"/>
          <a:ext cx="837346" cy="718815"/>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GB" sz="800" kern="1200" dirty="0"/>
            <a:t>Food Chain</a:t>
          </a:r>
        </a:p>
      </dsp:txBody>
      <dsp:txXfrm>
        <a:off x="3891294" y="2900637"/>
        <a:ext cx="577986" cy="496169"/>
      </dsp:txXfrm>
    </dsp:sp>
    <dsp:sp modelId="{CD1EA600-863C-42E2-94AE-1C4874AEE0F2}">
      <dsp:nvSpPr>
        <dsp:cNvPr id="0" name=""/>
        <dsp:cNvSpPr/>
      </dsp:nvSpPr>
      <dsp:spPr>
        <a:xfrm>
          <a:off x="3781592" y="3109255"/>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ADAE91A-B3ED-47AF-AD71-88D7AF147AF0}">
      <dsp:nvSpPr>
        <dsp:cNvPr id="0" name=""/>
        <dsp:cNvSpPr/>
      </dsp:nvSpPr>
      <dsp:spPr>
        <a:xfrm>
          <a:off x="3041202" y="2391141"/>
          <a:ext cx="837346" cy="718815"/>
        </a:xfrm>
        <a:prstGeom prst="hexagon">
          <a:avLst>
            <a:gd name="adj" fmla="val 25000"/>
            <a:gd name="vf" fmla="val 115470"/>
          </a:avLst>
        </a:prstGeom>
        <a:blipFill rotWithShape="1">
          <a:blip xmlns:r="http://schemas.openxmlformats.org/officeDocument/2006/relationships" r:embed="rId11"/>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8E33016-74A5-4F77-A2DD-C9843EC39556}">
      <dsp:nvSpPr>
        <dsp:cNvPr id="0" name=""/>
        <dsp:cNvSpPr/>
      </dsp:nvSpPr>
      <dsp:spPr>
        <a:xfrm>
          <a:off x="3617061" y="3013132"/>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8CF082B-5189-4717-89D9-B67C58AD0D80}">
      <dsp:nvSpPr>
        <dsp:cNvPr id="0" name=""/>
        <dsp:cNvSpPr/>
      </dsp:nvSpPr>
      <dsp:spPr>
        <a:xfrm>
          <a:off x="4484376" y="2399560"/>
          <a:ext cx="837346" cy="718815"/>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lvl="0" algn="ctr" defTabSz="355600">
            <a:lnSpc>
              <a:spcPct val="90000"/>
            </a:lnSpc>
            <a:spcBef>
              <a:spcPct val="0"/>
            </a:spcBef>
            <a:spcAft>
              <a:spcPct val="35000"/>
            </a:spcAft>
          </a:pPr>
          <a:r>
            <a:rPr lang="en-GB" sz="800" kern="1200" dirty="0"/>
            <a:t>Private Sector Housing</a:t>
          </a:r>
        </a:p>
      </dsp:txBody>
      <dsp:txXfrm>
        <a:off x="4614056" y="2510883"/>
        <a:ext cx="577986" cy="496169"/>
      </dsp:txXfrm>
    </dsp:sp>
    <dsp:sp modelId="{98EDCB48-3D77-47FB-B7CA-5E02E14A3C01}">
      <dsp:nvSpPr>
        <dsp:cNvPr id="0" name=""/>
        <dsp:cNvSpPr/>
      </dsp:nvSpPr>
      <dsp:spPr>
        <a:xfrm>
          <a:off x="5215365" y="2714941"/>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8FD8B0B-02CC-4A26-B155-BFF2903D4360}">
      <dsp:nvSpPr>
        <dsp:cNvPr id="0" name=""/>
        <dsp:cNvSpPr/>
      </dsp:nvSpPr>
      <dsp:spPr>
        <a:xfrm>
          <a:off x="5204201" y="2005948"/>
          <a:ext cx="837346" cy="718815"/>
        </a:xfrm>
        <a:prstGeom prst="hexagon">
          <a:avLst>
            <a:gd name="adj" fmla="val 25000"/>
            <a:gd name="vf" fmla="val 115470"/>
          </a:avLst>
        </a:prstGeom>
        <a:blipFill rotWithShape="1">
          <a:blip xmlns:r="http://schemas.openxmlformats.org/officeDocument/2006/relationships" r:embed="rId12"/>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3E1F051-AF42-4C37-946D-E7CE7486AB0E}">
      <dsp:nvSpPr>
        <dsp:cNvPr id="0" name=""/>
        <dsp:cNvSpPr/>
      </dsp:nvSpPr>
      <dsp:spPr>
        <a:xfrm>
          <a:off x="5370495" y="2635658"/>
          <a:ext cx="97543" cy="84195"/>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C09CF7-F8CA-4240-BAB7-EC90E7001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5734</Words>
  <Characters>32687</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PPP STRATEGIC ASSESSMENT</vt:lpstr>
    </vt:vector>
  </TitlesOfParts>
  <Company>West Berkshire Council</Company>
  <LinksUpToDate>false</LinksUpToDate>
  <CharactersWithSpaces>38345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PPP STRATEGIC ASSESSMENT</dc:title>
  <dc:subject/>
  <dc:creator>panstey</dc:creator>
  <cp:lastModifiedBy>Lisa Norgate-Barnes</cp:lastModifiedBy>
  <cp:revision>2</cp:revision>
  <cp:lastPrinted>2019-05-29T11:25:00Z</cp:lastPrinted>
  <dcterms:created xsi:type="dcterms:W3CDTF">2023-04-13T14:41:00Z</dcterms:created>
  <dcterms:modified xsi:type="dcterms:W3CDTF">2023-04-13T14:41:00Z</dcterms:modified>
</cp:coreProperties>
</file>